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40" w:type="dxa"/>
        <w:tblLook w:val="04A0" w:firstRow="1" w:lastRow="0" w:firstColumn="1" w:lastColumn="0" w:noHBand="0" w:noVBand="1"/>
      </w:tblPr>
      <w:tblGrid>
        <w:gridCol w:w="2380"/>
        <w:gridCol w:w="1900"/>
        <w:gridCol w:w="960"/>
      </w:tblGrid>
      <w:tr w:rsidR="006E6812" w:rsidRPr="006E6812" w:rsidTr="006E6812">
        <w:trPr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val="en-US" w:eastAsia="en-GB"/>
              </w:rPr>
              <w:t>Mayville Primary 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val="en-US" w:eastAsia="en-GB"/>
              </w:rPr>
              <w:t>Committee Details 2023 - 2024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Audit &amp; Risk Committee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lang w:val="en-US" w:eastAsia="en-GB"/>
              </w:rPr>
              <w:t>Name Ends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Type of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L Barella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Observer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S Parson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R Dauda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T Lewis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A Boateng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C Singh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Mr N Hinchliffe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A Tiong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C Farrow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18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lang w:val="en-US" w:eastAsia="en-GB"/>
              </w:rPr>
              <w:t>Curriculum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lang w:val="en-US" w:eastAsia="en-GB"/>
              </w:rPr>
              <w:t>Name Ends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b/>
                <w:bCs/>
                <w:color w:val="000000"/>
                <w:lang w:val="en-US" w:eastAsia="en-GB"/>
              </w:rPr>
              <w:t>Type of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Mr R Dauda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bookmarkStart w:id="0" w:name="_GoBack"/>
            <w:bookmarkEnd w:id="0"/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S Parson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C Farrow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Parent 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>Ms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lang w:val="en-US" w:eastAsia="en-GB"/>
              </w:rPr>
              <w:t xml:space="preserve"> J S-Bacon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Trustee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 xml:space="preserve"> </w:t>
            </w:r>
            <w:proofErr w:type="spellStart"/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>Mrs</w:t>
            </w:r>
            <w:proofErr w:type="spellEnd"/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 xml:space="preserve"> L Collins      </w:t>
            </w:r>
          </w:p>
        </w:tc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E6812">
              <w:rPr>
                <w:rFonts w:ascii="Calibri" w:eastAsia="Times New Roman" w:hAnsi="Calibri" w:cs="Calibri"/>
                <w:color w:val="000000"/>
                <w:spacing w:val="-2"/>
                <w:lang w:val="en-US" w:eastAsia="en-GB"/>
              </w:rPr>
              <w:t xml:space="preserve">Trustee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812" w:rsidRPr="006E6812" w:rsidTr="006E6812">
        <w:trPr>
          <w:trHeight w:val="300"/>
        </w:trPr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812" w:rsidRPr="006E6812" w:rsidRDefault="006E6812" w:rsidP="006E6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F479B" w:rsidRDefault="002E6164"/>
    <w:sectPr w:rsidR="00AF4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12"/>
    <w:rsid w:val="002E6164"/>
    <w:rsid w:val="003E79F2"/>
    <w:rsid w:val="006E6812"/>
    <w:rsid w:val="00BF3788"/>
    <w:rsid w:val="00CA400B"/>
    <w:rsid w:val="00EF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7D04F4-8302-4D8F-A9DF-FC01B251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Felicita P. Sealy</dc:creator>
  <cp:keywords/>
  <dc:description/>
  <cp:lastModifiedBy>Lorraine Barella</cp:lastModifiedBy>
  <cp:revision>3</cp:revision>
  <dcterms:created xsi:type="dcterms:W3CDTF">2024-01-26T11:50:00Z</dcterms:created>
  <dcterms:modified xsi:type="dcterms:W3CDTF">2024-02-23T12:03:00Z</dcterms:modified>
</cp:coreProperties>
</file>