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1DD" w:rsidRDefault="00D64CAF">
      <w:pPr>
        <w:spacing w:before="68"/>
        <w:ind w:right="10"/>
        <w:jc w:val="center"/>
        <w:rPr>
          <w:b/>
          <w:sz w:val="52"/>
        </w:rPr>
      </w:pPr>
      <w:r>
        <w:rPr>
          <w:b/>
          <w:color w:val="0000FF"/>
          <w:sz w:val="52"/>
        </w:rPr>
        <w:t xml:space="preserve"> </w:t>
      </w:r>
      <w:r w:rsidR="00745C9B">
        <w:rPr>
          <w:b/>
          <w:color w:val="0000FF"/>
          <w:sz w:val="52"/>
        </w:rPr>
        <w:t>Mayville Academy</w:t>
      </w:r>
    </w:p>
    <w:p w:rsidR="00FF71DD" w:rsidRDefault="00080EBE">
      <w:pPr>
        <w:pStyle w:val="BodyText"/>
        <w:rPr>
          <w:b/>
          <w:sz w:val="20"/>
        </w:rPr>
      </w:pPr>
      <w:r>
        <w:rPr>
          <w:b/>
          <w:noProof/>
          <w:sz w:val="87"/>
          <w:lang w:val="en-GB" w:eastAsia="en-GB"/>
        </w:rPr>
        <w:drawing>
          <wp:anchor distT="0" distB="0" distL="114300" distR="114300" simplePos="0" relativeHeight="251660800" behindDoc="0" locked="0" layoutInCell="1" allowOverlap="1" wp14:anchorId="29C3DCD4" wp14:editId="59FB7CD8">
            <wp:simplePos x="0" y="0"/>
            <wp:positionH relativeFrom="column">
              <wp:posOffset>5166360</wp:posOffset>
            </wp:positionH>
            <wp:positionV relativeFrom="paragraph">
              <wp:posOffset>80645</wp:posOffset>
            </wp:positionV>
            <wp:extent cx="952500" cy="1057275"/>
            <wp:effectExtent l="0" t="0" r="0" b="0"/>
            <wp:wrapNone/>
            <wp:docPr id="2" name="Picture 2" descr="MASTER URBIS LOGO 2-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STER URBIS LOGO 2-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71DD" w:rsidRDefault="00FF71DD">
      <w:pPr>
        <w:pStyle w:val="BodyText"/>
        <w:rPr>
          <w:b/>
          <w:sz w:val="20"/>
        </w:rPr>
      </w:pPr>
    </w:p>
    <w:p w:rsidR="00FF71DD" w:rsidRDefault="00080EBE">
      <w:pPr>
        <w:pStyle w:val="BodyText"/>
        <w:spacing w:before="10"/>
        <w:rPr>
          <w:b/>
          <w:sz w:val="23"/>
        </w:rPr>
      </w:pPr>
      <w:r>
        <w:rPr>
          <w:b/>
          <w:sz w:val="23"/>
        </w:rPr>
        <w:t xml:space="preserve"> </w:t>
      </w:r>
    </w:p>
    <w:p w:rsidR="00FF71DD" w:rsidRDefault="00745C9B">
      <w:pPr>
        <w:pStyle w:val="BodyText"/>
        <w:spacing w:before="4"/>
        <w:rPr>
          <w:b/>
          <w:sz w:val="87"/>
        </w:rPr>
      </w:pPr>
      <w:r w:rsidRPr="004D13F5">
        <w:rPr>
          <w:noProof/>
          <w:lang w:val="en-GB" w:eastAsia="en-GB"/>
        </w:rPr>
        <w:drawing>
          <wp:inline distT="0" distB="0" distL="0" distR="0">
            <wp:extent cx="1781175" cy="1057275"/>
            <wp:effectExtent l="0" t="0" r="9525" b="9525"/>
            <wp:docPr id="9" name="Picture 9"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1175" cy="1057275"/>
                    </a:xfrm>
                    <a:prstGeom prst="rect">
                      <a:avLst/>
                    </a:prstGeom>
                    <a:noFill/>
                    <a:ln>
                      <a:noFill/>
                    </a:ln>
                  </pic:spPr>
                </pic:pic>
              </a:graphicData>
            </a:graphic>
          </wp:inline>
        </w:drawing>
      </w:r>
    </w:p>
    <w:p w:rsidR="00FF71DD" w:rsidRPr="00A238BC" w:rsidRDefault="00A238BC">
      <w:pPr>
        <w:tabs>
          <w:tab w:val="left" w:pos="3396"/>
        </w:tabs>
        <w:spacing w:before="1"/>
        <w:ind w:right="8"/>
        <w:jc w:val="center"/>
        <w:rPr>
          <w:b/>
          <w:sz w:val="48"/>
          <w:szCs w:val="48"/>
        </w:rPr>
      </w:pPr>
      <w:r w:rsidRPr="00A238BC">
        <w:rPr>
          <w:b/>
          <w:color w:val="0000FF"/>
          <w:sz w:val="48"/>
          <w:szCs w:val="48"/>
        </w:rPr>
        <w:t xml:space="preserve">Adrenaline Auto-Injectors (AAI) </w:t>
      </w:r>
      <w:r w:rsidR="00080EBE" w:rsidRPr="00A238BC">
        <w:rPr>
          <w:b/>
          <w:color w:val="0000FF"/>
          <w:sz w:val="48"/>
          <w:szCs w:val="48"/>
        </w:rPr>
        <w:t>POLICY</w:t>
      </w:r>
    </w:p>
    <w:p w:rsidR="00FF71DD" w:rsidRDefault="00FF71DD">
      <w:pPr>
        <w:pStyle w:val="BodyText"/>
        <w:rPr>
          <w:b/>
          <w:sz w:val="20"/>
        </w:rPr>
      </w:pPr>
    </w:p>
    <w:p w:rsidR="00FF71DD" w:rsidRDefault="00A238BC" w:rsidP="00A238BC">
      <w:pPr>
        <w:pStyle w:val="BodyText"/>
        <w:jc w:val="center"/>
        <w:rPr>
          <w:b/>
          <w:sz w:val="20"/>
        </w:rPr>
      </w:pPr>
      <w:r>
        <w:rPr>
          <w:b/>
          <w:sz w:val="20"/>
        </w:rPr>
        <w:t>(Current brands available in the UK are EpiPen, Emerade, Jext)</w:t>
      </w:r>
    </w:p>
    <w:p w:rsidR="00FF71DD" w:rsidRDefault="00FF71DD">
      <w:pPr>
        <w:pStyle w:val="BodyText"/>
        <w:rPr>
          <w:b/>
          <w:sz w:val="20"/>
        </w:rPr>
      </w:pPr>
    </w:p>
    <w:p w:rsidR="00FF71DD" w:rsidRDefault="00FF71DD">
      <w:pPr>
        <w:pStyle w:val="BodyText"/>
        <w:rPr>
          <w:b/>
          <w:sz w:val="20"/>
        </w:rPr>
      </w:pPr>
    </w:p>
    <w:p w:rsidR="00FF71DD" w:rsidRDefault="00FF71DD">
      <w:pPr>
        <w:pStyle w:val="BodyText"/>
        <w:rPr>
          <w:b/>
          <w:sz w:val="20"/>
        </w:rPr>
      </w:pPr>
    </w:p>
    <w:p w:rsidR="00FF71DD" w:rsidRDefault="00FF71DD">
      <w:pPr>
        <w:pStyle w:val="BodyText"/>
        <w:rPr>
          <w:b/>
          <w:sz w:val="20"/>
        </w:rPr>
      </w:pPr>
    </w:p>
    <w:p w:rsidR="00FF71DD" w:rsidRDefault="00D457DC">
      <w:pPr>
        <w:pStyle w:val="BodyText"/>
        <w:spacing w:before="3"/>
        <w:rPr>
          <w:b/>
          <w:sz w:val="21"/>
        </w:rPr>
      </w:pPr>
      <w:r>
        <w:rPr>
          <w:noProof/>
          <w:lang w:val="en-GB" w:eastAsia="en-GB"/>
        </w:rPr>
        <mc:AlternateContent>
          <mc:Choice Requires="wps">
            <w:drawing>
              <wp:anchor distT="0" distB="0" distL="0" distR="0" simplePos="0" relativeHeight="251658752" behindDoc="0" locked="0" layoutInCell="1" allowOverlap="1">
                <wp:simplePos x="0" y="0"/>
                <wp:positionH relativeFrom="page">
                  <wp:posOffset>651510</wp:posOffset>
                </wp:positionH>
                <wp:positionV relativeFrom="paragraph">
                  <wp:posOffset>226695</wp:posOffset>
                </wp:positionV>
                <wp:extent cx="6373495" cy="1999615"/>
                <wp:effectExtent l="22860" t="17145" r="13970" b="21590"/>
                <wp:wrapTopAndBottom/>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3495" cy="1999615"/>
                        </a:xfrm>
                        <a:prstGeom prst="rect">
                          <a:avLst/>
                        </a:prstGeom>
                        <a:solidFill>
                          <a:srgbClr val="C6D9F1"/>
                        </a:solidFill>
                        <a:ln w="27432">
                          <a:solidFill>
                            <a:srgbClr val="000000"/>
                          </a:solidFill>
                          <a:miter lim="800000"/>
                          <a:headEnd/>
                          <a:tailEnd/>
                        </a:ln>
                      </wps:spPr>
                      <wps:txbx>
                        <w:txbxContent>
                          <w:p w:rsidR="0053420C" w:rsidRDefault="0053420C">
                            <w:pPr>
                              <w:spacing w:before="30" w:line="244" w:lineRule="auto"/>
                              <w:ind w:left="285" w:right="285"/>
                              <w:jc w:val="center"/>
                              <w:rPr>
                                <w:sz w:val="43"/>
                              </w:rPr>
                            </w:pPr>
                            <w:r>
                              <w:rPr>
                                <w:sz w:val="43"/>
                              </w:rPr>
                              <w:t>A POLICY OUTLINING THE SCHOOL’S UNDERSTANDING OF ITS DUTIES IN THIS AREA</w:t>
                            </w:r>
                            <w:r w:rsidR="0060465B">
                              <w:rPr>
                                <w:sz w:val="43"/>
                              </w:rPr>
                              <w:t xml:space="preserve"> OF SAFEGUARDING &amp; WELL-BEING </w:t>
                            </w:r>
                            <w:r>
                              <w:rPr>
                                <w:sz w:val="43"/>
                              </w:rPr>
                              <w:t>OF</w:t>
                            </w:r>
                            <w:r>
                              <w:rPr>
                                <w:spacing w:val="45"/>
                                <w:sz w:val="43"/>
                              </w:rPr>
                              <w:t xml:space="preserve"> </w:t>
                            </w:r>
                            <w:r>
                              <w:rPr>
                                <w:sz w:val="43"/>
                              </w:rPr>
                              <w:t>PUPILS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51.3pt;margin-top:17.85pt;width:501.85pt;height:157.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" fillcolor="#c6d9f1" strokeweight="2.16pt">
                <v:textbox inset="0,0,0,0">
                  <w:txbxContent>
                    <w:p w:rsidR="0053420C" w:rsidRDefault="0053420C">
                      <w:pPr>
                        <w:spacing w:before="30" w:line="244" w:lineRule="auto"/>
                        <w:ind w:left="285" w:right="285"/>
                        <w:jc w:val="center"/>
                        <w:rPr>
                          <w:sz w:val="43"/>
                        </w:rPr>
                      </w:pPr>
                      <w:r>
                        <w:rPr>
                          <w:sz w:val="43"/>
                        </w:rPr>
                        <w:t>A POLICY OUTLINING THE SCHOOL’S UNDERSTANDING OF ITS DUTIES IN THIS AREA</w:t>
                      </w:r>
                      <w:r w:rsidR="0060465B">
                        <w:rPr>
                          <w:sz w:val="43"/>
                        </w:rPr>
                        <w:t xml:space="preserve"> OF SAFEGUARDING &amp; WELL-BEING </w:t>
                      </w:r>
                      <w:r>
                        <w:rPr>
                          <w:sz w:val="43"/>
                        </w:rPr>
                        <w:t>OF</w:t>
                      </w:r>
                      <w:r>
                        <w:rPr>
                          <w:spacing w:val="45"/>
                          <w:sz w:val="43"/>
                        </w:rPr>
                        <w:t xml:space="preserve"> </w:t>
                      </w:r>
                      <w:r>
                        <w:rPr>
                          <w:sz w:val="43"/>
                        </w:rPr>
                        <w:t>PUPILS</w:t>
                      </w:r>
                    </w:p>
                  </w:txbxContent>
                </v:textbox>
                <w10:wrap type="topAndBottom" anchorx="page"/>
              </v:shape>
            </w:pict>
          </mc:Fallback>
        </mc:AlternateContent>
      </w:r>
    </w:p>
    <w:p w:rsidR="00FF71DD" w:rsidRDefault="00FF71DD">
      <w:pPr>
        <w:rPr>
          <w:sz w:val="21"/>
        </w:rPr>
        <w:sectPr w:rsidR="00FF71DD">
          <w:headerReference w:type="even" r:id="rId10"/>
          <w:headerReference w:type="default" r:id="rId11"/>
          <w:footerReference w:type="even" r:id="rId12"/>
          <w:footerReference w:type="default" r:id="rId13"/>
          <w:headerReference w:type="first" r:id="rId14"/>
          <w:footerReference w:type="first" r:id="rId15"/>
          <w:type w:val="continuous"/>
          <w:pgSz w:w="11900" w:h="16840"/>
          <w:pgMar w:top="660" w:right="720" w:bottom="280" w:left="920" w:header="720" w:footer="720" w:gutter="0"/>
          <w:pgBorders w:offsetFrom="page">
            <w:top w:val="single" w:sz="18" w:space="25" w:color="0000FF"/>
            <w:left w:val="single" w:sz="18" w:space="25" w:color="0000FF"/>
            <w:bottom w:val="single" w:sz="18" w:space="23" w:color="0000FF"/>
            <w:right w:val="single" w:sz="18" w:space="23" w:color="0000FF"/>
          </w:pgBorders>
          <w:cols w:space="720"/>
        </w:sectPr>
      </w:pPr>
    </w:p>
    <w:p w:rsidR="0053420C" w:rsidRPr="00EC529C" w:rsidRDefault="00745C9B" w:rsidP="00EC529C">
      <w:pPr>
        <w:jc w:val="center"/>
        <w:rPr>
          <w:b/>
          <w:color w:val="0000FF"/>
          <w:sz w:val="40"/>
          <w:szCs w:val="40"/>
        </w:rPr>
      </w:pPr>
      <w:r>
        <w:rPr>
          <w:b/>
          <w:color w:val="0000FF"/>
          <w:sz w:val="40"/>
          <w:szCs w:val="40"/>
        </w:rPr>
        <w:lastRenderedPageBreak/>
        <w:t>Mayville Academy</w:t>
      </w:r>
    </w:p>
    <w:p w:rsidR="0053420C" w:rsidRPr="00EC529C" w:rsidRDefault="00EC529C" w:rsidP="00EC529C">
      <w:pPr>
        <w:jc w:val="center"/>
        <w:rPr>
          <w:b/>
          <w:color w:val="0000FF"/>
          <w:sz w:val="40"/>
          <w:szCs w:val="40"/>
        </w:rPr>
      </w:pPr>
      <w:r w:rsidRPr="00EC529C">
        <w:rPr>
          <w:b/>
          <w:color w:val="0000FF"/>
          <w:sz w:val="40"/>
          <w:szCs w:val="40"/>
        </w:rPr>
        <w:t xml:space="preserve">Adrenaline Auto-Injector (AAI) </w:t>
      </w:r>
      <w:r w:rsidR="0053420C" w:rsidRPr="00EC529C">
        <w:rPr>
          <w:b/>
          <w:color w:val="0000FF"/>
          <w:sz w:val="40"/>
          <w:szCs w:val="40"/>
        </w:rPr>
        <w:t>Policy</w:t>
      </w:r>
    </w:p>
    <w:p w:rsidR="00FF71DD" w:rsidRDefault="00A2348D" w:rsidP="0053420C">
      <w:pPr>
        <w:spacing w:before="316" w:line="252" w:lineRule="auto"/>
        <w:ind w:left="257" w:right="247"/>
        <w:jc w:val="center"/>
        <w:rPr>
          <w:b/>
          <w:sz w:val="21"/>
        </w:rPr>
      </w:pPr>
      <w:r>
        <w:rPr>
          <w:b/>
          <w:w w:val="105"/>
          <w:sz w:val="21"/>
        </w:rPr>
        <w:t xml:space="preserve">“At </w:t>
      </w:r>
      <w:r w:rsidR="00745C9B">
        <w:rPr>
          <w:b/>
          <w:w w:val="105"/>
          <w:sz w:val="21"/>
        </w:rPr>
        <w:t>Mayville Academy</w:t>
      </w:r>
      <w:r w:rsidR="00080EBE">
        <w:rPr>
          <w:b/>
          <w:w w:val="105"/>
          <w:sz w:val="21"/>
        </w:rPr>
        <w:t>, we have due regard for our duties under th</w:t>
      </w:r>
      <w:r w:rsidR="00A238BC">
        <w:rPr>
          <w:b/>
          <w:w w:val="105"/>
          <w:sz w:val="21"/>
        </w:rPr>
        <w:t>e Equality Act 2010. This ‘Adrenaline Auto-Injector (AAI)</w:t>
      </w:r>
      <w:r w:rsidR="00080EBE">
        <w:rPr>
          <w:b/>
          <w:w w:val="105"/>
          <w:sz w:val="21"/>
        </w:rPr>
        <w:t xml:space="preserve"> Policy’ reflects our duties to: eliminate discrimination, advance equality</w:t>
      </w:r>
      <w:r w:rsidR="00080EBE">
        <w:rPr>
          <w:b/>
          <w:spacing w:val="-47"/>
          <w:w w:val="105"/>
          <w:sz w:val="21"/>
        </w:rPr>
        <w:t xml:space="preserve"> </w:t>
      </w:r>
      <w:r w:rsidR="00080EBE">
        <w:rPr>
          <w:b/>
          <w:w w:val="105"/>
          <w:sz w:val="21"/>
        </w:rPr>
        <w:t>of opportunity and foster good</w:t>
      </w:r>
      <w:r w:rsidR="00080EBE">
        <w:rPr>
          <w:b/>
          <w:spacing w:val="-24"/>
          <w:w w:val="105"/>
          <w:sz w:val="21"/>
        </w:rPr>
        <w:t xml:space="preserve"> </w:t>
      </w:r>
      <w:r w:rsidR="00080EBE">
        <w:rPr>
          <w:b/>
          <w:w w:val="105"/>
          <w:sz w:val="21"/>
        </w:rPr>
        <w:t>relations.”</w:t>
      </w:r>
    </w:p>
    <w:p w:rsidR="00FF71DD" w:rsidRDefault="00FF71DD">
      <w:pPr>
        <w:pStyle w:val="BodyText"/>
        <w:spacing w:before="12"/>
        <w:rPr>
          <w:b/>
          <w:sz w:val="13"/>
        </w:rPr>
      </w:pPr>
    </w:p>
    <w:p w:rsidR="00FF71DD" w:rsidRDefault="00080EBE">
      <w:pPr>
        <w:pStyle w:val="Heading2"/>
        <w:numPr>
          <w:ilvl w:val="0"/>
          <w:numId w:val="7"/>
        </w:numPr>
        <w:tabs>
          <w:tab w:val="left" w:pos="468"/>
        </w:tabs>
        <w:spacing w:before="100"/>
        <w:jc w:val="both"/>
      </w:pPr>
      <w:r>
        <w:t>Policy</w:t>
      </w:r>
      <w:r>
        <w:rPr>
          <w:spacing w:val="-7"/>
        </w:rPr>
        <w:t xml:space="preserve"> </w:t>
      </w:r>
      <w:r>
        <w:t>Statement</w:t>
      </w:r>
    </w:p>
    <w:p w:rsidR="00FF71DD" w:rsidRDefault="00745C9B">
      <w:pPr>
        <w:pStyle w:val="BodyText"/>
        <w:spacing w:before="1"/>
        <w:ind w:left="112" w:right="101"/>
        <w:jc w:val="both"/>
      </w:pPr>
      <w:r>
        <w:t>Mayville Academy</w:t>
      </w:r>
      <w:r w:rsidR="00080EBE">
        <w:t xml:space="preserve"> seeks to provide a safe environment for staff and pupils who are at risk of severe allergic reactions. It undertakes to ensure that anyone suffering a severe allergic reaction will be treated appropriately and enabled to access emergency services promptly.</w:t>
      </w:r>
    </w:p>
    <w:p w:rsidR="00FF71DD" w:rsidRDefault="00FF71DD">
      <w:pPr>
        <w:pStyle w:val="BodyText"/>
        <w:spacing w:before="11"/>
        <w:rPr>
          <w:sz w:val="23"/>
        </w:rPr>
      </w:pPr>
    </w:p>
    <w:p w:rsidR="00FF71DD" w:rsidRDefault="0053420C">
      <w:pPr>
        <w:pStyle w:val="BodyText"/>
        <w:spacing w:before="1"/>
        <w:ind w:left="112" w:right="100"/>
        <w:jc w:val="both"/>
      </w:pPr>
      <w:r>
        <w:t>This AAI</w:t>
      </w:r>
      <w:r w:rsidR="00080EBE">
        <w:t xml:space="preserve"> policy has been drafted in light of recommendations from the Department for Education about the additional pu</w:t>
      </w:r>
      <w:r>
        <w:t>rchase of a school based AAI</w:t>
      </w:r>
      <w:r w:rsidR="00080EBE">
        <w:t xml:space="preserve"> and t</w:t>
      </w:r>
      <w:r>
        <w:t>he administration of the AAI</w:t>
      </w:r>
      <w:r w:rsidR="00080EBE">
        <w:t xml:space="preserve"> in an emergency.</w:t>
      </w:r>
    </w:p>
    <w:p w:rsidR="00FF71DD" w:rsidRDefault="00FF71DD">
      <w:pPr>
        <w:pStyle w:val="BodyText"/>
        <w:spacing w:before="3"/>
      </w:pPr>
    </w:p>
    <w:p w:rsidR="0073760D" w:rsidRDefault="001258BA" w:rsidP="00015096">
      <w:pPr>
        <w:pStyle w:val="BodyText"/>
        <w:ind w:left="112" w:right="102"/>
        <w:jc w:val="both"/>
      </w:pPr>
      <w:r>
        <w:t xml:space="preserve">The school has 4 x </w:t>
      </w:r>
      <w:r w:rsidR="002F0851">
        <w:t>AAI devices</w:t>
      </w:r>
      <w:r w:rsidR="0073760D">
        <w:t xml:space="preserve"> (EpiPens)</w:t>
      </w:r>
      <w:r w:rsidR="00080EBE">
        <w:t xml:space="preserve"> of its </w:t>
      </w:r>
      <w:r w:rsidR="00A2348D">
        <w:t>own</w:t>
      </w:r>
      <w:r w:rsidR="0073760D">
        <w:t>:</w:t>
      </w:r>
    </w:p>
    <w:p w:rsidR="00015096" w:rsidRDefault="00745C9B" w:rsidP="00015096">
      <w:pPr>
        <w:pStyle w:val="BodyText"/>
        <w:ind w:left="112" w:right="102"/>
        <w:jc w:val="both"/>
      </w:pPr>
      <w:r>
        <w:t xml:space="preserve"> 2</w:t>
      </w:r>
      <w:r w:rsidR="00015096">
        <w:t xml:space="preserve"> x Adrenaline Auto Injectors (0.15mg) for children aged 6 and under</w:t>
      </w:r>
    </w:p>
    <w:p w:rsidR="0073760D" w:rsidRDefault="002F0851">
      <w:pPr>
        <w:pStyle w:val="BodyText"/>
        <w:ind w:left="112" w:right="102"/>
        <w:jc w:val="both"/>
      </w:pPr>
      <w:r>
        <w:t xml:space="preserve"> 2 </w:t>
      </w:r>
      <w:r w:rsidR="00015096">
        <w:t>x Adrenaline Auto- Injectors</w:t>
      </w:r>
      <w:r w:rsidR="0073760D">
        <w:t xml:space="preserve"> (0.3mg) </w:t>
      </w:r>
      <w:r>
        <w:t xml:space="preserve">for children age 6-12 years. </w:t>
      </w:r>
    </w:p>
    <w:p w:rsidR="00FF71DD" w:rsidRDefault="002F0851">
      <w:pPr>
        <w:pStyle w:val="BodyText"/>
        <w:ind w:left="112" w:right="102"/>
        <w:jc w:val="both"/>
      </w:pPr>
      <w:r>
        <w:t>They</w:t>
      </w:r>
      <w:r w:rsidR="00A2348D">
        <w:t xml:space="preserve"> are stored in the medical room. They are to be used</w:t>
      </w:r>
      <w:r w:rsidR="00080EBE">
        <w:t xml:space="preserve"> only in an emergency when a pupil suffers a potential allergic reaction and d</w:t>
      </w:r>
      <w:r w:rsidR="001258BA">
        <w:t xml:space="preserve">oes not have their own AAI (EpiPen) </w:t>
      </w:r>
      <w:r>
        <w:t>to hand</w:t>
      </w:r>
      <w:r w:rsidR="00080EBE">
        <w:t>.</w:t>
      </w:r>
    </w:p>
    <w:p w:rsidR="00FF71DD" w:rsidRDefault="00FF71DD">
      <w:pPr>
        <w:pStyle w:val="BodyText"/>
        <w:spacing w:before="11"/>
        <w:rPr>
          <w:sz w:val="23"/>
        </w:rPr>
      </w:pPr>
    </w:p>
    <w:p w:rsidR="00FF71DD" w:rsidRDefault="00080EBE">
      <w:pPr>
        <w:pStyle w:val="BodyText"/>
        <w:spacing w:before="1"/>
        <w:ind w:left="112" w:right="102"/>
        <w:jc w:val="both"/>
      </w:pPr>
      <w:r>
        <w:t>Parents have been made aw</w:t>
      </w:r>
      <w:r w:rsidR="002F0851">
        <w:t>are of the school based AAI’s</w:t>
      </w:r>
      <w:r>
        <w:t xml:space="preserve"> and the school has a register list of those who have given consent for them to be used in the event of an emergency.</w:t>
      </w:r>
    </w:p>
    <w:p w:rsidR="00FF71DD" w:rsidRDefault="00FF71DD">
      <w:pPr>
        <w:pStyle w:val="BodyText"/>
        <w:spacing w:before="3"/>
      </w:pPr>
    </w:p>
    <w:p w:rsidR="00FF71DD" w:rsidRDefault="00080EBE">
      <w:pPr>
        <w:pStyle w:val="Heading2"/>
        <w:numPr>
          <w:ilvl w:val="0"/>
          <w:numId w:val="7"/>
        </w:numPr>
        <w:tabs>
          <w:tab w:val="left" w:pos="468"/>
        </w:tabs>
        <w:spacing w:line="333" w:lineRule="exact"/>
        <w:jc w:val="both"/>
      </w:pPr>
      <w:r>
        <w:t>Protocol</w:t>
      </w:r>
    </w:p>
    <w:p w:rsidR="00FF71DD" w:rsidRDefault="00080EBE">
      <w:pPr>
        <w:pStyle w:val="BodyText"/>
        <w:ind w:left="112" w:right="102"/>
        <w:jc w:val="both"/>
      </w:pPr>
      <w:r>
        <w:t>Anaphylaxis is a severe systemic allergic reaction. At the extreme end of the allergic spectrum, the whole body is affected usually within minutes of exposure to the allergen. It can take seconds or several hours.</w:t>
      </w:r>
    </w:p>
    <w:p w:rsidR="00FF71DD" w:rsidRDefault="00FF71DD">
      <w:pPr>
        <w:pStyle w:val="BodyText"/>
      </w:pPr>
    </w:p>
    <w:p w:rsidR="00FF71DD" w:rsidRDefault="00080EBE">
      <w:pPr>
        <w:pStyle w:val="BodyText"/>
        <w:ind w:left="112"/>
        <w:jc w:val="both"/>
      </w:pPr>
      <w:r>
        <w:t>Anaphylaxis involves one or both of two features:</w:t>
      </w:r>
    </w:p>
    <w:p w:rsidR="00FF71DD" w:rsidRDefault="00080EBE">
      <w:pPr>
        <w:pStyle w:val="ListParagraph"/>
        <w:numPr>
          <w:ilvl w:val="1"/>
          <w:numId w:val="7"/>
        </w:numPr>
        <w:tabs>
          <w:tab w:val="left" w:pos="1116"/>
        </w:tabs>
        <w:spacing w:before="1"/>
        <w:rPr>
          <w:sz w:val="24"/>
        </w:rPr>
      </w:pPr>
      <w:r>
        <w:rPr>
          <w:sz w:val="24"/>
        </w:rPr>
        <w:t>Respiratory difficulty (swelling of the airway or</w:t>
      </w:r>
      <w:r>
        <w:rPr>
          <w:spacing w:val="-20"/>
          <w:sz w:val="24"/>
        </w:rPr>
        <w:t xml:space="preserve"> </w:t>
      </w:r>
      <w:r>
        <w:rPr>
          <w:sz w:val="24"/>
        </w:rPr>
        <w:t>asthma)</w:t>
      </w:r>
    </w:p>
    <w:p w:rsidR="00FF71DD" w:rsidRDefault="00080EBE">
      <w:pPr>
        <w:pStyle w:val="ListParagraph"/>
        <w:numPr>
          <w:ilvl w:val="1"/>
          <w:numId w:val="7"/>
        </w:numPr>
        <w:tabs>
          <w:tab w:val="left" w:pos="1135"/>
        </w:tabs>
        <w:spacing w:before="1"/>
        <w:ind w:left="1134" w:hanging="302"/>
        <w:rPr>
          <w:sz w:val="24"/>
        </w:rPr>
      </w:pPr>
      <w:r>
        <w:rPr>
          <w:sz w:val="24"/>
        </w:rPr>
        <w:t>Hypotension (fainting, collapse or</w:t>
      </w:r>
      <w:r>
        <w:rPr>
          <w:spacing w:val="-20"/>
          <w:sz w:val="24"/>
        </w:rPr>
        <w:t xml:space="preserve"> </w:t>
      </w:r>
      <w:r w:rsidR="00D64CAF">
        <w:rPr>
          <w:sz w:val="24"/>
        </w:rPr>
        <w:t>unconsciousness)</w:t>
      </w:r>
    </w:p>
    <w:p w:rsidR="00FF71DD" w:rsidRDefault="00FF71DD">
      <w:pPr>
        <w:pStyle w:val="BodyText"/>
        <w:spacing w:before="12"/>
        <w:rPr>
          <w:sz w:val="23"/>
        </w:rPr>
      </w:pPr>
    </w:p>
    <w:p w:rsidR="00D64CAF" w:rsidRDefault="00080EBE" w:rsidP="00D64CAF">
      <w:pPr>
        <w:ind w:left="112"/>
        <w:jc w:val="both"/>
        <w:rPr>
          <w:b/>
          <w:i/>
          <w:sz w:val="24"/>
        </w:rPr>
      </w:pPr>
      <w:r>
        <w:rPr>
          <w:b/>
          <w:i/>
          <w:sz w:val="24"/>
        </w:rPr>
        <w:t>The symptoms are:</w:t>
      </w:r>
    </w:p>
    <w:p w:rsidR="00D64CAF" w:rsidRPr="00D64CAF" w:rsidRDefault="00D64CAF" w:rsidP="00D64CAF">
      <w:pPr>
        <w:pStyle w:val="ListParagraph"/>
        <w:numPr>
          <w:ilvl w:val="0"/>
          <w:numId w:val="6"/>
        </w:numPr>
        <w:jc w:val="both"/>
        <w:rPr>
          <w:sz w:val="24"/>
        </w:rPr>
      </w:pPr>
      <w:r w:rsidRPr="00D64CAF">
        <w:rPr>
          <w:sz w:val="24"/>
        </w:rPr>
        <w:t>Persistent cough</w:t>
      </w:r>
    </w:p>
    <w:p w:rsidR="00FF71DD" w:rsidRDefault="00D64CAF">
      <w:pPr>
        <w:pStyle w:val="ListParagraph"/>
        <w:numPr>
          <w:ilvl w:val="0"/>
          <w:numId w:val="6"/>
        </w:numPr>
        <w:tabs>
          <w:tab w:val="left" w:pos="833"/>
        </w:tabs>
        <w:spacing w:before="1" w:line="333" w:lineRule="exact"/>
        <w:rPr>
          <w:sz w:val="24"/>
        </w:rPr>
      </w:pPr>
      <w:r>
        <w:rPr>
          <w:sz w:val="24"/>
        </w:rPr>
        <w:t>Hoarse voice</w:t>
      </w:r>
    </w:p>
    <w:p w:rsidR="00FF71DD" w:rsidRDefault="00080EBE">
      <w:pPr>
        <w:pStyle w:val="ListParagraph"/>
        <w:numPr>
          <w:ilvl w:val="0"/>
          <w:numId w:val="6"/>
        </w:numPr>
        <w:tabs>
          <w:tab w:val="left" w:pos="833"/>
        </w:tabs>
        <w:spacing w:line="333" w:lineRule="exact"/>
        <w:rPr>
          <w:sz w:val="24"/>
        </w:rPr>
      </w:pPr>
      <w:r>
        <w:rPr>
          <w:sz w:val="24"/>
        </w:rPr>
        <w:t>Difficulty in swallowing or</w:t>
      </w:r>
      <w:r w:rsidR="00D64CAF">
        <w:rPr>
          <w:spacing w:val="-12"/>
          <w:sz w:val="24"/>
        </w:rPr>
        <w:t xml:space="preserve"> speaking, swollen tongue</w:t>
      </w:r>
    </w:p>
    <w:p w:rsidR="00FF71DD" w:rsidRDefault="00080EBE">
      <w:pPr>
        <w:pStyle w:val="ListParagraph"/>
        <w:numPr>
          <w:ilvl w:val="0"/>
          <w:numId w:val="6"/>
        </w:numPr>
        <w:tabs>
          <w:tab w:val="left" w:pos="833"/>
        </w:tabs>
        <w:spacing w:before="2"/>
        <w:rPr>
          <w:sz w:val="24"/>
        </w:rPr>
      </w:pPr>
      <w:r>
        <w:rPr>
          <w:sz w:val="24"/>
        </w:rPr>
        <w:t>Alterations in the heart</w:t>
      </w:r>
      <w:r>
        <w:rPr>
          <w:spacing w:val="-20"/>
          <w:sz w:val="24"/>
        </w:rPr>
        <w:t xml:space="preserve"> </w:t>
      </w:r>
      <w:r w:rsidR="00D64CAF">
        <w:rPr>
          <w:sz w:val="24"/>
        </w:rPr>
        <w:t>rate</w:t>
      </w:r>
    </w:p>
    <w:p w:rsidR="00FF71DD" w:rsidRDefault="00080EBE">
      <w:pPr>
        <w:pStyle w:val="ListParagraph"/>
        <w:numPr>
          <w:ilvl w:val="0"/>
          <w:numId w:val="6"/>
        </w:numPr>
        <w:tabs>
          <w:tab w:val="left" w:pos="833"/>
        </w:tabs>
        <w:spacing w:before="1" w:line="333" w:lineRule="exact"/>
        <w:rPr>
          <w:sz w:val="24"/>
        </w:rPr>
      </w:pPr>
      <w:r>
        <w:rPr>
          <w:sz w:val="24"/>
        </w:rPr>
        <w:t>Hives anywhere on the</w:t>
      </w:r>
      <w:r>
        <w:rPr>
          <w:spacing w:val="-12"/>
          <w:sz w:val="24"/>
        </w:rPr>
        <w:t xml:space="preserve"> </w:t>
      </w:r>
      <w:r w:rsidR="00D64CAF">
        <w:rPr>
          <w:sz w:val="24"/>
        </w:rPr>
        <w:t>body</w:t>
      </w:r>
    </w:p>
    <w:p w:rsidR="00FF71DD" w:rsidRDefault="00080EBE">
      <w:pPr>
        <w:pStyle w:val="ListParagraph"/>
        <w:numPr>
          <w:ilvl w:val="0"/>
          <w:numId w:val="6"/>
        </w:numPr>
        <w:tabs>
          <w:tab w:val="left" w:pos="833"/>
        </w:tabs>
        <w:spacing w:line="333" w:lineRule="exact"/>
        <w:rPr>
          <w:sz w:val="24"/>
        </w:rPr>
      </w:pPr>
      <w:r>
        <w:rPr>
          <w:sz w:val="24"/>
        </w:rPr>
        <w:t>Abdominal cramps and</w:t>
      </w:r>
      <w:r>
        <w:rPr>
          <w:spacing w:val="-13"/>
          <w:sz w:val="24"/>
        </w:rPr>
        <w:t xml:space="preserve"> </w:t>
      </w:r>
      <w:r w:rsidR="00D64CAF">
        <w:rPr>
          <w:sz w:val="24"/>
        </w:rPr>
        <w:t>nausea</w:t>
      </w:r>
    </w:p>
    <w:p w:rsidR="00FF71DD" w:rsidRDefault="00080EBE">
      <w:pPr>
        <w:pStyle w:val="ListParagraph"/>
        <w:numPr>
          <w:ilvl w:val="0"/>
          <w:numId w:val="6"/>
        </w:numPr>
        <w:tabs>
          <w:tab w:val="left" w:pos="833"/>
        </w:tabs>
        <w:spacing w:before="2"/>
        <w:rPr>
          <w:sz w:val="24"/>
        </w:rPr>
      </w:pPr>
      <w:r>
        <w:rPr>
          <w:sz w:val="24"/>
        </w:rPr>
        <w:t>Sudden feeling of</w:t>
      </w:r>
      <w:r>
        <w:rPr>
          <w:spacing w:val="-8"/>
          <w:sz w:val="24"/>
        </w:rPr>
        <w:t xml:space="preserve"> </w:t>
      </w:r>
      <w:r w:rsidR="00D64CAF">
        <w:rPr>
          <w:sz w:val="24"/>
        </w:rPr>
        <w:t>weakness</w:t>
      </w:r>
    </w:p>
    <w:p w:rsidR="00D64CAF" w:rsidRDefault="00D64CAF">
      <w:pPr>
        <w:pStyle w:val="ListParagraph"/>
        <w:numPr>
          <w:ilvl w:val="0"/>
          <w:numId w:val="6"/>
        </w:numPr>
        <w:tabs>
          <w:tab w:val="left" w:pos="833"/>
        </w:tabs>
        <w:spacing w:before="1" w:line="333" w:lineRule="exact"/>
        <w:rPr>
          <w:sz w:val="24"/>
        </w:rPr>
      </w:pPr>
      <w:r>
        <w:rPr>
          <w:sz w:val="24"/>
        </w:rPr>
        <w:lastRenderedPageBreak/>
        <w:t>Difficulty or noisy breathing</w:t>
      </w:r>
    </w:p>
    <w:p w:rsidR="00D64CAF" w:rsidRDefault="00D64CAF">
      <w:pPr>
        <w:pStyle w:val="ListParagraph"/>
        <w:numPr>
          <w:ilvl w:val="0"/>
          <w:numId w:val="6"/>
        </w:numPr>
        <w:tabs>
          <w:tab w:val="left" w:pos="833"/>
        </w:tabs>
        <w:spacing w:before="1" w:line="333" w:lineRule="exact"/>
        <w:rPr>
          <w:sz w:val="24"/>
        </w:rPr>
      </w:pPr>
      <w:r>
        <w:rPr>
          <w:sz w:val="24"/>
        </w:rPr>
        <w:t xml:space="preserve">Wheezing </w:t>
      </w:r>
    </w:p>
    <w:p w:rsidR="00D64CAF" w:rsidRDefault="00D64CAF">
      <w:pPr>
        <w:pStyle w:val="ListParagraph"/>
        <w:numPr>
          <w:ilvl w:val="0"/>
          <w:numId w:val="6"/>
        </w:numPr>
        <w:tabs>
          <w:tab w:val="left" w:pos="833"/>
        </w:tabs>
        <w:spacing w:before="1" w:line="333" w:lineRule="exact"/>
        <w:rPr>
          <w:sz w:val="24"/>
        </w:rPr>
      </w:pPr>
      <w:r>
        <w:rPr>
          <w:sz w:val="24"/>
        </w:rPr>
        <w:t>Persistent dizziness</w:t>
      </w:r>
    </w:p>
    <w:p w:rsidR="00D64CAF" w:rsidRDefault="00D64CAF">
      <w:pPr>
        <w:pStyle w:val="ListParagraph"/>
        <w:numPr>
          <w:ilvl w:val="0"/>
          <w:numId w:val="6"/>
        </w:numPr>
        <w:tabs>
          <w:tab w:val="left" w:pos="833"/>
        </w:tabs>
        <w:spacing w:before="1" w:line="333" w:lineRule="exact"/>
        <w:rPr>
          <w:sz w:val="24"/>
        </w:rPr>
      </w:pPr>
      <w:r>
        <w:rPr>
          <w:sz w:val="24"/>
        </w:rPr>
        <w:t>Becoming pale or floppy</w:t>
      </w:r>
    </w:p>
    <w:p w:rsidR="00FF71DD" w:rsidRDefault="00D64CAF">
      <w:pPr>
        <w:pStyle w:val="ListParagraph"/>
        <w:numPr>
          <w:ilvl w:val="0"/>
          <w:numId w:val="6"/>
        </w:numPr>
        <w:tabs>
          <w:tab w:val="left" w:pos="833"/>
        </w:tabs>
        <w:spacing w:before="1" w:line="333" w:lineRule="exact"/>
        <w:rPr>
          <w:sz w:val="24"/>
        </w:rPr>
      </w:pPr>
      <w:r>
        <w:rPr>
          <w:sz w:val="24"/>
        </w:rPr>
        <w:t xml:space="preserve">Suddenly sleepy, collapse, </w:t>
      </w:r>
      <w:r w:rsidR="00080EBE">
        <w:rPr>
          <w:sz w:val="24"/>
        </w:rPr>
        <w:t>unconsciousness.</w:t>
      </w:r>
    </w:p>
    <w:p w:rsidR="00D64CAF" w:rsidRDefault="00D64CAF" w:rsidP="00D64CAF">
      <w:pPr>
        <w:pStyle w:val="ListParagraph"/>
        <w:tabs>
          <w:tab w:val="left" w:pos="833"/>
        </w:tabs>
        <w:spacing w:before="1" w:line="333" w:lineRule="exact"/>
        <w:ind w:firstLine="0"/>
        <w:rPr>
          <w:sz w:val="24"/>
        </w:rPr>
      </w:pPr>
    </w:p>
    <w:p w:rsidR="00FF71DD" w:rsidRDefault="00080EBE" w:rsidP="00745C9B">
      <w:pPr>
        <w:pStyle w:val="BodyText"/>
        <w:ind w:left="112" w:right="427"/>
        <w:sectPr w:rsidR="00FF71DD" w:rsidSect="00EE56B4">
          <w:footerReference w:type="default" r:id="rId16"/>
          <w:pgSz w:w="11900" w:h="16840"/>
          <w:pgMar w:top="794" w:right="794" w:bottom="794" w:left="794" w:header="0" w:footer="715" w:gutter="0"/>
          <w:pgBorders w:offsetFrom="page">
            <w:top w:val="single" w:sz="18" w:space="25" w:color="0000FF"/>
            <w:left w:val="single" w:sz="18" w:space="25" w:color="0000FF"/>
            <w:bottom w:val="single" w:sz="18" w:space="23" w:color="0000FF"/>
            <w:right w:val="single" w:sz="18" w:space="23" w:color="0000FF"/>
          </w:pgBorders>
          <w:pgNumType w:start="1"/>
          <w:cols w:space="720"/>
          <w:docGrid w:linePitch="299"/>
        </w:sectPr>
      </w:pPr>
      <w:r>
        <w:t>Please refer to the protocol for emergency for an allergic re</w:t>
      </w:r>
      <w:r w:rsidR="00745C9B">
        <w:t>action on page 4 of this policy.</w:t>
      </w:r>
    </w:p>
    <w:p w:rsidR="00FF71DD" w:rsidRDefault="00080EBE">
      <w:pPr>
        <w:pStyle w:val="Heading2"/>
        <w:numPr>
          <w:ilvl w:val="0"/>
          <w:numId w:val="7"/>
        </w:numPr>
        <w:tabs>
          <w:tab w:val="left" w:pos="468"/>
        </w:tabs>
        <w:spacing w:before="77"/>
      </w:pPr>
      <w:r>
        <w:t>Procedure</w:t>
      </w:r>
    </w:p>
    <w:p w:rsidR="00FF71DD" w:rsidRDefault="00080EBE">
      <w:pPr>
        <w:pStyle w:val="ListParagraph"/>
        <w:numPr>
          <w:ilvl w:val="0"/>
          <w:numId w:val="5"/>
        </w:numPr>
        <w:tabs>
          <w:tab w:val="left" w:pos="832"/>
          <w:tab w:val="left" w:pos="833"/>
        </w:tabs>
        <w:spacing w:before="1"/>
        <w:ind w:right="177"/>
        <w:rPr>
          <w:sz w:val="24"/>
        </w:rPr>
      </w:pPr>
      <w:r>
        <w:rPr>
          <w:sz w:val="24"/>
        </w:rPr>
        <w:t xml:space="preserve">The medical histories of all new pupils are carefully searched to identify possible cases of allergy sufferers. Any medical questionnaires not returned are </w:t>
      </w:r>
      <w:r w:rsidR="002F0851">
        <w:rPr>
          <w:sz w:val="24"/>
        </w:rPr>
        <w:t>to be vigorously pursued. Staff</w:t>
      </w:r>
      <w:r>
        <w:rPr>
          <w:sz w:val="24"/>
        </w:rPr>
        <w:t xml:space="preserve"> are aware of pu</w:t>
      </w:r>
      <w:r w:rsidR="002F0851">
        <w:rPr>
          <w:sz w:val="24"/>
        </w:rPr>
        <w:t xml:space="preserve">pils who may require an AAI </w:t>
      </w:r>
      <w:r>
        <w:rPr>
          <w:sz w:val="24"/>
        </w:rPr>
        <w:t>and their photo and medical information is published on the medical information sheets. The staff and school’s first aiders are all aware of these</w:t>
      </w:r>
      <w:r>
        <w:rPr>
          <w:spacing w:val="-24"/>
          <w:sz w:val="24"/>
        </w:rPr>
        <w:t xml:space="preserve"> </w:t>
      </w:r>
      <w:r>
        <w:rPr>
          <w:sz w:val="24"/>
        </w:rPr>
        <w:t>pupils.</w:t>
      </w:r>
    </w:p>
    <w:p w:rsidR="00FF71DD" w:rsidRDefault="00080EBE">
      <w:pPr>
        <w:pStyle w:val="ListParagraph"/>
        <w:numPr>
          <w:ilvl w:val="0"/>
          <w:numId w:val="5"/>
        </w:numPr>
        <w:tabs>
          <w:tab w:val="left" w:pos="832"/>
          <w:tab w:val="left" w:pos="833"/>
        </w:tabs>
        <w:spacing w:before="1"/>
        <w:ind w:right="192"/>
        <w:rPr>
          <w:sz w:val="24"/>
        </w:rPr>
      </w:pPr>
      <w:r>
        <w:rPr>
          <w:sz w:val="24"/>
        </w:rPr>
        <w:t>As a school, we ensure that the presence in school of a susceptible pupil is made aware to all those who need to know. Children are identified by photographs displayed on the medical not</w:t>
      </w:r>
      <w:r w:rsidR="002F0851">
        <w:rPr>
          <w:sz w:val="24"/>
        </w:rPr>
        <w:t>ice boards in the staff room, in the child’s class register, in the school kitchen</w:t>
      </w:r>
      <w:r>
        <w:rPr>
          <w:sz w:val="24"/>
        </w:rPr>
        <w:t xml:space="preserve"> as well as in the school</w:t>
      </w:r>
      <w:r w:rsidR="00D64CAF">
        <w:rPr>
          <w:sz w:val="24"/>
        </w:rPr>
        <w:t>’s main</w:t>
      </w:r>
      <w:r>
        <w:rPr>
          <w:spacing w:val="-12"/>
          <w:sz w:val="24"/>
        </w:rPr>
        <w:t xml:space="preserve"> </w:t>
      </w:r>
      <w:r>
        <w:rPr>
          <w:sz w:val="24"/>
        </w:rPr>
        <w:t>office.</w:t>
      </w:r>
    </w:p>
    <w:p w:rsidR="00FF71DD" w:rsidRDefault="00080EBE">
      <w:pPr>
        <w:pStyle w:val="ListParagraph"/>
        <w:numPr>
          <w:ilvl w:val="0"/>
          <w:numId w:val="5"/>
        </w:numPr>
        <w:tabs>
          <w:tab w:val="left" w:pos="832"/>
          <w:tab w:val="left" w:pos="833"/>
        </w:tabs>
        <w:spacing w:before="1"/>
        <w:ind w:right="324"/>
        <w:rPr>
          <w:sz w:val="24"/>
        </w:rPr>
      </w:pPr>
      <w:r>
        <w:rPr>
          <w:sz w:val="24"/>
        </w:rPr>
        <w:t xml:space="preserve">If a particular allergen is identified eg. </w:t>
      </w:r>
      <w:r w:rsidR="0055010F">
        <w:rPr>
          <w:sz w:val="24"/>
        </w:rPr>
        <w:t>Peanuts</w:t>
      </w:r>
      <w:r>
        <w:rPr>
          <w:sz w:val="24"/>
        </w:rPr>
        <w:t xml:space="preserve">, consideration should be made to ask the </w:t>
      </w:r>
      <w:r w:rsidR="00015096">
        <w:rPr>
          <w:sz w:val="24"/>
        </w:rPr>
        <w:t>Harrison</w:t>
      </w:r>
      <w:r>
        <w:rPr>
          <w:sz w:val="24"/>
        </w:rPr>
        <w:t xml:space="preserve"> staff to avoid this ingredient. Parents are advised that it is their responsibility </w:t>
      </w:r>
      <w:r w:rsidR="00015096">
        <w:rPr>
          <w:sz w:val="24"/>
        </w:rPr>
        <w:t>to complete the Harrison</w:t>
      </w:r>
      <w:r w:rsidR="002F0851">
        <w:rPr>
          <w:sz w:val="24"/>
        </w:rPr>
        <w:t xml:space="preserve"> Special Diet/Allergy Form</w:t>
      </w:r>
      <w:r>
        <w:rPr>
          <w:sz w:val="24"/>
        </w:rPr>
        <w:t xml:space="preserve"> giving the details of the allergy so that the caterers can make an assessment and liaise wi</w:t>
      </w:r>
      <w:r w:rsidR="00395B00">
        <w:rPr>
          <w:sz w:val="24"/>
        </w:rPr>
        <w:t xml:space="preserve">th the </w:t>
      </w:r>
      <w:r>
        <w:rPr>
          <w:sz w:val="24"/>
        </w:rPr>
        <w:t>parent. This form is available on our school website:</w:t>
      </w:r>
      <w:r w:rsidR="002F0851" w:rsidRPr="002F0851">
        <w:rPr>
          <w:color w:val="0563C1"/>
          <w:sz w:val="24"/>
        </w:rPr>
        <w:t xml:space="preserve"> </w:t>
      </w:r>
      <w:r>
        <w:rPr>
          <w:color w:val="0563C1"/>
          <w:sz w:val="24"/>
          <w:u w:val="single" w:color="0563C1"/>
        </w:rPr>
        <w:t>http:/</w:t>
      </w:r>
      <w:r w:rsidR="00A2348D">
        <w:rPr>
          <w:color w:val="0563C1"/>
          <w:sz w:val="24"/>
          <w:u w:val="single" w:color="0563C1"/>
        </w:rPr>
        <w:t>/www.mayville.waltham.sch.uk</w:t>
      </w:r>
    </w:p>
    <w:p w:rsidR="00FF71DD" w:rsidRDefault="00080EBE">
      <w:pPr>
        <w:pStyle w:val="ListParagraph"/>
        <w:numPr>
          <w:ilvl w:val="0"/>
          <w:numId w:val="5"/>
        </w:numPr>
        <w:tabs>
          <w:tab w:val="left" w:pos="904"/>
          <w:tab w:val="left" w:pos="905"/>
        </w:tabs>
        <w:ind w:right="169"/>
        <w:rPr>
          <w:sz w:val="24"/>
        </w:rPr>
      </w:pPr>
      <w:r>
        <w:rPr>
          <w:sz w:val="24"/>
        </w:rPr>
        <w:t>It s</w:t>
      </w:r>
      <w:r w:rsidR="00A2348D">
        <w:rPr>
          <w:sz w:val="24"/>
        </w:rPr>
        <w:t>hould be noted that Mayville Primary</w:t>
      </w:r>
      <w:r>
        <w:rPr>
          <w:sz w:val="24"/>
        </w:rPr>
        <w:t xml:space="preserve"> is</w:t>
      </w:r>
      <w:r w:rsidR="00A2348D">
        <w:rPr>
          <w:sz w:val="24"/>
        </w:rPr>
        <w:t xml:space="preserve"> not</w:t>
      </w:r>
      <w:r>
        <w:rPr>
          <w:sz w:val="24"/>
        </w:rPr>
        <w:t xml:space="preserve"> </w:t>
      </w:r>
      <w:r w:rsidR="00745C9B">
        <w:rPr>
          <w:sz w:val="24"/>
        </w:rPr>
        <w:t>a “nut free” Academy</w:t>
      </w:r>
      <w:r w:rsidR="00A2348D">
        <w:rPr>
          <w:sz w:val="24"/>
        </w:rPr>
        <w:t xml:space="preserve">. </w:t>
      </w:r>
    </w:p>
    <w:p w:rsidR="00FF71DD" w:rsidRDefault="0055010F">
      <w:pPr>
        <w:pStyle w:val="ListParagraph"/>
        <w:numPr>
          <w:ilvl w:val="0"/>
          <w:numId w:val="5"/>
        </w:numPr>
        <w:tabs>
          <w:tab w:val="left" w:pos="832"/>
          <w:tab w:val="left" w:pos="833"/>
        </w:tabs>
        <w:spacing w:before="5"/>
        <w:ind w:right="523"/>
        <w:rPr>
          <w:sz w:val="24"/>
        </w:rPr>
      </w:pPr>
      <w:r>
        <w:rPr>
          <w:sz w:val="24"/>
        </w:rPr>
        <w:t>Adrenaline Auto-Injectors (AAI) are stored in a clearly labeled box on a shelf in the medical room.</w:t>
      </w:r>
    </w:p>
    <w:p w:rsidR="00FF71DD" w:rsidRDefault="00080EBE">
      <w:pPr>
        <w:pStyle w:val="ListParagraph"/>
        <w:numPr>
          <w:ilvl w:val="0"/>
          <w:numId w:val="5"/>
        </w:numPr>
        <w:tabs>
          <w:tab w:val="left" w:pos="832"/>
          <w:tab w:val="left" w:pos="833"/>
        </w:tabs>
        <w:spacing w:line="331" w:lineRule="exact"/>
        <w:rPr>
          <w:sz w:val="24"/>
        </w:rPr>
      </w:pPr>
      <w:r>
        <w:rPr>
          <w:sz w:val="24"/>
        </w:rPr>
        <w:t>A written protocol for treatment of ana</w:t>
      </w:r>
      <w:r w:rsidR="0055010F">
        <w:rPr>
          <w:sz w:val="24"/>
        </w:rPr>
        <w:t>phylaxis is kept with each AAI</w:t>
      </w:r>
      <w:r w:rsidR="0055010F">
        <w:rPr>
          <w:spacing w:val="-26"/>
          <w:sz w:val="24"/>
        </w:rPr>
        <w:t>.</w:t>
      </w:r>
    </w:p>
    <w:p w:rsidR="00FF71DD" w:rsidRDefault="00080EBE">
      <w:pPr>
        <w:pStyle w:val="ListParagraph"/>
        <w:numPr>
          <w:ilvl w:val="0"/>
          <w:numId w:val="5"/>
        </w:numPr>
        <w:tabs>
          <w:tab w:val="left" w:pos="832"/>
          <w:tab w:val="left" w:pos="833"/>
        </w:tabs>
        <w:spacing w:before="1"/>
        <w:ind w:right="287"/>
        <w:rPr>
          <w:sz w:val="24"/>
        </w:rPr>
      </w:pPr>
      <w:r>
        <w:rPr>
          <w:sz w:val="24"/>
        </w:rPr>
        <w:t>Parents are resp</w:t>
      </w:r>
      <w:r w:rsidR="0055010F">
        <w:rPr>
          <w:sz w:val="24"/>
        </w:rPr>
        <w:t>onsible for checking the AAI</w:t>
      </w:r>
      <w:r>
        <w:rPr>
          <w:sz w:val="24"/>
        </w:rPr>
        <w:t xml:space="preserve"> expiry dates regularly. This is followed up on a termly basis by the school</w:t>
      </w:r>
      <w:r>
        <w:rPr>
          <w:spacing w:val="-17"/>
          <w:sz w:val="24"/>
        </w:rPr>
        <w:t xml:space="preserve"> </w:t>
      </w:r>
      <w:r>
        <w:rPr>
          <w:sz w:val="24"/>
        </w:rPr>
        <w:t>office.</w:t>
      </w:r>
    </w:p>
    <w:p w:rsidR="00FF71DD" w:rsidRDefault="00080EBE">
      <w:pPr>
        <w:pStyle w:val="ListParagraph"/>
        <w:numPr>
          <w:ilvl w:val="0"/>
          <w:numId w:val="5"/>
        </w:numPr>
        <w:tabs>
          <w:tab w:val="left" w:pos="833"/>
        </w:tabs>
        <w:ind w:right="281"/>
        <w:jc w:val="both"/>
        <w:rPr>
          <w:sz w:val="24"/>
        </w:rPr>
      </w:pPr>
      <w:r>
        <w:rPr>
          <w:sz w:val="24"/>
        </w:rPr>
        <w:t>Children who</w:t>
      </w:r>
      <w:r w:rsidR="0055010F">
        <w:rPr>
          <w:sz w:val="24"/>
        </w:rPr>
        <w:t xml:space="preserve"> have been prescribed an AAI</w:t>
      </w:r>
      <w:r>
        <w:rPr>
          <w:sz w:val="24"/>
        </w:rPr>
        <w:t xml:space="preserve"> know where to access them at all times. The school</w:t>
      </w:r>
      <w:r w:rsidR="0055010F">
        <w:rPr>
          <w:sz w:val="24"/>
        </w:rPr>
        <w:t xml:space="preserve"> does have its own spare AAI and they are kept in a clearly labeled box on a shelf in the medical room</w:t>
      </w:r>
    </w:p>
    <w:p w:rsidR="00FF71DD" w:rsidRDefault="00FF71DD">
      <w:pPr>
        <w:pStyle w:val="BodyText"/>
        <w:spacing w:before="2"/>
      </w:pPr>
    </w:p>
    <w:p w:rsidR="00FF71DD" w:rsidRDefault="0055010F">
      <w:pPr>
        <w:pStyle w:val="Heading2"/>
        <w:numPr>
          <w:ilvl w:val="0"/>
          <w:numId w:val="7"/>
        </w:numPr>
        <w:tabs>
          <w:tab w:val="left" w:pos="468"/>
        </w:tabs>
      </w:pPr>
      <w:r>
        <w:t xml:space="preserve">Use of Adrenaline Auto-Injector </w:t>
      </w:r>
      <w:r w:rsidR="00080EBE">
        <w:t>in</w:t>
      </w:r>
      <w:r w:rsidR="00080EBE">
        <w:rPr>
          <w:spacing w:val="-2"/>
        </w:rPr>
        <w:t xml:space="preserve"> </w:t>
      </w:r>
      <w:r w:rsidR="00080EBE">
        <w:t>School</w:t>
      </w:r>
    </w:p>
    <w:p w:rsidR="00FF71DD" w:rsidRDefault="00080EBE">
      <w:pPr>
        <w:pStyle w:val="BodyText"/>
        <w:spacing w:before="1"/>
        <w:ind w:left="112" w:right="23"/>
      </w:pPr>
      <w:r>
        <w:t>As a school, w</w:t>
      </w:r>
      <w:r w:rsidR="0055010F">
        <w:t>e recognize an AAI</w:t>
      </w:r>
      <w:r>
        <w:t xml:space="preserve"> should only be administered to children to whom it has been prescribed. This should be by a person who has received training and feels competent to use the device. In the event of an emergency, another member of </w:t>
      </w:r>
      <w:r w:rsidR="0055010F">
        <w:t>staff may administer the AAI</w:t>
      </w:r>
      <w:r>
        <w:t xml:space="preserve"> under the guidance of 999 support.</w:t>
      </w:r>
    </w:p>
    <w:p w:rsidR="00FF71DD" w:rsidRDefault="00FF71DD">
      <w:pPr>
        <w:pStyle w:val="BodyText"/>
        <w:spacing w:before="12"/>
        <w:rPr>
          <w:sz w:val="23"/>
        </w:rPr>
      </w:pPr>
    </w:p>
    <w:p w:rsidR="00FF71DD" w:rsidRDefault="00080EBE">
      <w:pPr>
        <w:pStyle w:val="BodyText"/>
        <w:ind w:left="112" w:right="232"/>
      </w:pPr>
      <w:r>
        <w:t>If a child is suspected of having an anaphylactic reaction for the first time the Emergency Services should be called immediately (999/112). The operator will tell you how to manage the casualty while you wait for the ambulance.</w:t>
      </w:r>
    </w:p>
    <w:p w:rsidR="00FF71DD" w:rsidRDefault="00FF71DD">
      <w:pPr>
        <w:pStyle w:val="BodyText"/>
        <w:spacing w:before="12"/>
        <w:rPr>
          <w:sz w:val="23"/>
        </w:rPr>
      </w:pPr>
    </w:p>
    <w:p w:rsidR="00FF71DD" w:rsidRDefault="00080EBE">
      <w:pPr>
        <w:pStyle w:val="BodyText"/>
        <w:ind w:left="112" w:right="427"/>
      </w:pPr>
      <w:r>
        <w:t>Staff receive Anaphylaxis Training annually led by either a member of the School Nurse Team or external agencies</w:t>
      </w:r>
    </w:p>
    <w:p w:rsidR="00FF71DD" w:rsidRDefault="00FF71DD">
      <w:pPr>
        <w:sectPr w:rsidR="00FF71DD">
          <w:pgSz w:w="11900" w:h="16840"/>
          <w:pgMar w:top="960" w:right="860" w:bottom="900" w:left="1040" w:header="0" w:footer="715" w:gutter="0"/>
          <w:pgBorders w:offsetFrom="page">
            <w:top w:val="single" w:sz="18" w:space="25" w:color="0000FF"/>
            <w:left w:val="single" w:sz="18" w:space="25" w:color="0000FF"/>
            <w:bottom w:val="single" w:sz="18" w:space="23" w:color="0000FF"/>
            <w:right w:val="single" w:sz="18" w:space="23" w:color="0000FF"/>
          </w:pgBorders>
          <w:cols w:space="720"/>
        </w:sectPr>
      </w:pPr>
    </w:p>
    <w:p w:rsidR="00FF71DD" w:rsidRDefault="00745C9B">
      <w:pPr>
        <w:spacing w:before="71"/>
        <w:ind w:left="2083" w:right="1960"/>
        <w:jc w:val="center"/>
        <w:rPr>
          <w:b/>
          <w:sz w:val="36"/>
        </w:rPr>
      </w:pPr>
      <w:r>
        <w:rPr>
          <w:b/>
          <w:sz w:val="36"/>
        </w:rPr>
        <w:t>Mayville Academy</w:t>
      </w:r>
    </w:p>
    <w:p w:rsidR="00FF71DD" w:rsidRDefault="00080EBE">
      <w:pPr>
        <w:pStyle w:val="Heading1"/>
        <w:spacing w:before="292" w:line="247" w:lineRule="auto"/>
        <w:ind w:left="2087" w:right="1960"/>
      </w:pPr>
      <w:r>
        <w:t>PROTOCOL FOR EMERG</w:t>
      </w:r>
      <w:r w:rsidR="0055010F">
        <w:t xml:space="preserve">ENCY TREATMENT FOR AN ALLERGIC </w:t>
      </w:r>
      <w:r>
        <w:t>REACTION</w:t>
      </w:r>
    </w:p>
    <w:p w:rsidR="00FF71DD" w:rsidRDefault="00080EBE">
      <w:pPr>
        <w:spacing w:before="149"/>
        <w:ind w:left="1976" w:right="1960"/>
        <w:jc w:val="center"/>
        <w:rPr>
          <w:b/>
          <w:sz w:val="21"/>
        </w:rPr>
      </w:pPr>
      <w:r>
        <w:rPr>
          <w:b/>
          <w:color w:val="1A1BFF"/>
          <w:w w:val="105"/>
          <w:sz w:val="21"/>
          <w:u w:val="single" w:color="1A1BFF"/>
        </w:rPr>
        <w:t>ASSESS THE SITUATION – ACT PROMPTLY</w:t>
      </w:r>
    </w:p>
    <w:p w:rsidR="00FF71DD" w:rsidRDefault="00080EBE">
      <w:pPr>
        <w:spacing w:before="130" w:line="252" w:lineRule="auto"/>
        <w:ind w:left="534" w:right="514"/>
        <w:jc w:val="center"/>
        <w:rPr>
          <w:w w:val="105"/>
          <w:sz w:val="21"/>
        </w:rPr>
      </w:pPr>
      <w:r>
        <w:rPr>
          <w:w w:val="105"/>
          <w:sz w:val="21"/>
          <w:shd w:val="clear" w:color="auto" w:fill="00FFFF"/>
        </w:rPr>
        <w:t>Send someo</w:t>
      </w:r>
      <w:r w:rsidR="0055010F">
        <w:rPr>
          <w:w w:val="105"/>
          <w:sz w:val="21"/>
          <w:shd w:val="clear" w:color="auto" w:fill="00FFFF"/>
        </w:rPr>
        <w:t>ne to the location of the AAI</w:t>
      </w:r>
      <w:r>
        <w:rPr>
          <w:w w:val="105"/>
          <w:sz w:val="21"/>
        </w:rPr>
        <w:t xml:space="preserve">, </w:t>
      </w:r>
      <w:r w:rsidR="0055010F">
        <w:rPr>
          <w:w w:val="105"/>
          <w:sz w:val="21"/>
        </w:rPr>
        <w:t>e.g.</w:t>
      </w:r>
      <w:r>
        <w:rPr>
          <w:w w:val="105"/>
          <w:sz w:val="21"/>
        </w:rPr>
        <w:t xml:space="preserve"> </w:t>
      </w:r>
      <w:r w:rsidR="00D64CAF">
        <w:rPr>
          <w:w w:val="105"/>
          <w:sz w:val="21"/>
        </w:rPr>
        <w:t>the</w:t>
      </w:r>
      <w:r>
        <w:rPr>
          <w:w w:val="105"/>
          <w:sz w:val="21"/>
        </w:rPr>
        <w:t xml:space="preserve"> medical room</w:t>
      </w:r>
    </w:p>
    <w:p w:rsidR="0055010F" w:rsidRDefault="0055010F">
      <w:pPr>
        <w:spacing w:before="130" w:line="252" w:lineRule="auto"/>
        <w:ind w:left="534" w:right="514"/>
        <w:jc w:val="center"/>
        <w:rPr>
          <w:sz w:val="21"/>
        </w:rPr>
      </w:pPr>
      <w:r>
        <w:rPr>
          <w:w w:val="105"/>
          <w:sz w:val="21"/>
        </w:rPr>
        <w:t>The child may also need their inhaler</w:t>
      </w:r>
    </w:p>
    <w:p w:rsidR="00FF71DD" w:rsidRDefault="00FF71DD" w:rsidP="00080EBE">
      <w:pPr>
        <w:ind w:right="1960"/>
        <w:rPr>
          <w:sz w:val="21"/>
        </w:rPr>
      </w:pPr>
    </w:p>
    <w:p w:rsidR="00FF71DD" w:rsidRDefault="00FF71DD">
      <w:pPr>
        <w:pStyle w:val="BodyText"/>
        <w:spacing w:before="1"/>
        <w:rPr>
          <w:sz w:val="23"/>
        </w:rPr>
      </w:pPr>
    </w:p>
    <w:p w:rsidR="00FF71DD" w:rsidRDefault="00080EBE">
      <w:pPr>
        <w:ind w:left="1975" w:right="1960"/>
        <w:jc w:val="center"/>
        <w:rPr>
          <w:b/>
          <w:sz w:val="21"/>
        </w:rPr>
      </w:pPr>
      <w:r>
        <w:rPr>
          <w:b/>
          <w:color w:val="1A1BFF"/>
          <w:w w:val="105"/>
          <w:sz w:val="21"/>
          <w:u w:val="single" w:color="1A1BFF"/>
        </w:rPr>
        <w:t>SEVERE REACTION</w:t>
      </w:r>
    </w:p>
    <w:p w:rsidR="00FF71DD" w:rsidRDefault="00080EBE">
      <w:pPr>
        <w:spacing w:before="14" w:line="252" w:lineRule="auto"/>
        <w:ind w:left="2707" w:right="2689"/>
        <w:jc w:val="center"/>
        <w:rPr>
          <w:b/>
          <w:sz w:val="21"/>
        </w:rPr>
      </w:pPr>
      <w:r>
        <w:rPr>
          <w:b/>
          <w:w w:val="105"/>
          <w:sz w:val="21"/>
        </w:rPr>
        <w:t>Wheezy, difficulty breathing, coughing, choking Difficulty speaking</w:t>
      </w:r>
    </w:p>
    <w:p w:rsidR="00FF71DD" w:rsidRDefault="00080EBE">
      <w:pPr>
        <w:ind w:left="1978" w:right="1960"/>
        <w:jc w:val="center"/>
        <w:rPr>
          <w:b/>
          <w:sz w:val="21"/>
        </w:rPr>
      </w:pPr>
      <w:r>
        <w:rPr>
          <w:b/>
          <w:w w:val="105"/>
          <w:sz w:val="21"/>
        </w:rPr>
        <w:t>Pale, sweaty, floppy</w:t>
      </w:r>
    </w:p>
    <w:p w:rsidR="00FF71DD" w:rsidRDefault="00080EBE">
      <w:pPr>
        <w:spacing w:before="15"/>
        <w:ind w:left="1977" w:right="1960"/>
        <w:jc w:val="center"/>
        <w:rPr>
          <w:b/>
          <w:sz w:val="21"/>
        </w:rPr>
      </w:pPr>
      <w:r>
        <w:rPr>
          <w:b/>
          <w:w w:val="105"/>
          <w:sz w:val="21"/>
        </w:rPr>
        <w:t>A rash may also be present</w:t>
      </w:r>
    </w:p>
    <w:p w:rsidR="00FF71DD" w:rsidRDefault="00080EBE">
      <w:pPr>
        <w:spacing w:before="14"/>
        <w:ind w:left="3064"/>
        <w:rPr>
          <w:b/>
          <w:sz w:val="21"/>
        </w:rPr>
      </w:pPr>
      <w:r>
        <w:rPr>
          <w:b/>
          <w:w w:val="105"/>
          <w:sz w:val="21"/>
        </w:rPr>
        <w:t>The child may collapse/become unconscious</w:t>
      </w:r>
    </w:p>
    <w:p w:rsidR="00FF71DD" w:rsidRDefault="00FF71DD">
      <w:pPr>
        <w:pStyle w:val="BodyText"/>
        <w:spacing w:before="9"/>
        <w:rPr>
          <w:b/>
          <w:sz w:val="22"/>
        </w:rPr>
      </w:pPr>
    </w:p>
    <w:p w:rsidR="00FF71DD" w:rsidRDefault="0055010F">
      <w:pPr>
        <w:spacing w:before="1" w:line="252" w:lineRule="auto"/>
        <w:ind w:left="2707" w:right="2689"/>
        <w:jc w:val="center"/>
        <w:rPr>
          <w:b/>
          <w:sz w:val="21"/>
        </w:rPr>
      </w:pPr>
      <w:r>
        <w:rPr>
          <w:b/>
          <w:w w:val="105"/>
          <w:sz w:val="21"/>
        </w:rPr>
        <w:t>Ask</w:t>
      </w:r>
      <w:r w:rsidR="00080EBE">
        <w:rPr>
          <w:b/>
          <w:w w:val="105"/>
          <w:sz w:val="21"/>
        </w:rPr>
        <w:t xml:space="preserve"> someone to CALL 999 FOR AN AMBULANCE </w:t>
      </w:r>
      <w:r w:rsidR="00D64CAF">
        <w:rPr>
          <w:b/>
          <w:w w:val="105"/>
          <w:sz w:val="21"/>
        </w:rPr>
        <w:t>stating</w:t>
      </w:r>
      <w:r w:rsidR="00080EBE">
        <w:rPr>
          <w:b/>
          <w:w w:val="105"/>
          <w:sz w:val="21"/>
        </w:rPr>
        <w:t xml:space="preserve"> possible anaphylactic shock</w:t>
      </w:r>
    </w:p>
    <w:p w:rsidR="00FF71DD" w:rsidRDefault="00080EBE">
      <w:pPr>
        <w:spacing w:before="60"/>
        <w:ind w:left="125"/>
        <w:jc w:val="center"/>
        <w:rPr>
          <w:rFonts w:ascii="Webdings" w:hAnsi="Webdings"/>
          <w:b/>
          <w:sz w:val="21"/>
        </w:rPr>
      </w:pPr>
      <w:r>
        <w:rPr>
          <w:rFonts w:ascii="Webdings" w:hAnsi="Webdings"/>
          <w:b/>
          <w:color w:val="1A1BFF"/>
          <w:w w:val="102"/>
          <w:sz w:val="21"/>
        </w:rPr>
        <w:t></w:t>
      </w:r>
    </w:p>
    <w:p w:rsidR="00FF71DD" w:rsidRDefault="00080EBE">
      <w:pPr>
        <w:spacing w:before="36"/>
        <w:ind w:left="1977" w:right="1960"/>
        <w:jc w:val="center"/>
        <w:rPr>
          <w:b/>
          <w:sz w:val="21"/>
        </w:rPr>
      </w:pPr>
      <w:r>
        <w:rPr>
          <w:b/>
          <w:color w:val="1A1BFF"/>
          <w:w w:val="105"/>
          <w:sz w:val="21"/>
        </w:rPr>
        <w:t xml:space="preserve">ADMINISTER EPIPEN (reference </w:t>
      </w:r>
      <w:r>
        <w:rPr>
          <w:b/>
          <w:color w:val="1A1BFF"/>
          <w:w w:val="105"/>
          <w:sz w:val="21"/>
          <w:u w:val="single" w:color="1A1BFF"/>
        </w:rPr>
        <w:t>www.epipen.co.uk)</w:t>
      </w:r>
    </w:p>
    <w:p w:rsidR="00FF71DD" w:rsidRDefault="00080EBE">
      <w:pPr>
        <w:pStyle w:val="ListParagraph"/>
        <w:numPr>
          <w:ilvl w:val="0"/>
          <w:numId w:val="4"/>
        </w:numPr>
        <w:tabs>
          <w:tab w:val="left" w:pos="951"/>
          <w:tab w:val="left" w:pos="952"/>
        </w:tabs>
        <w:spacing w:before="14"/>
        <w:rPr>
          <w:sz w:val="21"/>
        </w:rPr>
      </w:pPr>
      <w:r>
        <w:rPr>
          <w:w w:val="105"/>
          <w:sz w:val="21"/>
        </w:rPr>
        <w:t>Grasp Epipen in dominate</w:t>
      </w:r>
      <w:r w:rsidR="00395B00">
        <w:rPr>
          <w:w w:val="105"/>
          <w:sz w:val="21"/>
        </w:rPr>
        <w:t xml:space="preserve"> hand (the hand you write with), with thumb nearest blue</w:t>
      </w:r>
      <w:r>
        <w:rPr>
          <w:spacing w:val="-37"/>
          <w:w w:val="105"/>
          <w:sz w:val="21"/>
        </w:rPr>
        <w:t xml:space="preserve"> </w:t>
      </w:r>
      <w:r w:rsidR="00395B00">
        <w:rPr>
          <w:spacing w:val="-37"/>
          <w:w w:val="105"/>
          <w:sz w:val="21"/>
        </w:rPr>
        <w:t xml:space="preserve">safety </w:t>
      </w:r>
      <w:r>
        <w:rPr>
          <w:w w:val="105"/>
          <w:sz w:val="21"/>
        </w:rPr>
        <w:t>cap</w:t>
      </w:r>
      <w:r w:rsidR="00395B00">
        <w:rPr>
          <w:w w:val="105"/>
          <w:sz w:val="21"/>
        </w:rPr>
        <w:t xml:space="preserve"> and form fist around unit (orange tip down)</w:t>
      </w:r>
    </w:p>
    <w:p w:rsidR="00FF71DD" w:rsidRDefault="00080EBE">
      <w:pPr>
        <w:pStyle w:val="ListParagraph"/>
        <w:numPr>
          <w:ilvl w:val="0"/>
          <w:numId w:val="4"/>
        </w:numPr>
        <w:tabs>
          <w:tab w:val="left" w:pos="951"/>
          <w:tab w:val="left" w:pos="952"/>
        </w:tabs>
        <w:spacing w:before="14"/>
        <w:rPr>
          <w:sz w:val="21"/>
        </w:rPr>
      </w:pPr>
      <w:r>
        <w:rPr>
          <w:w w:val="105"/>
          <w:sz w:val="21"/>
        </w:rPr>
        <w:t>Wi</w:t>
      </w:r>
      <w:r w:rsidR="00395B00">
        <w:rPr>
          <w:w w:val="105"/>
          <w:sz w:val="21"/>
        </w:rPr>
        <w:t>th other hand, pull off blue</w:t>
      </w:r>
      <w:r>
        <w:rPr>
          <w:w w:val="105"/>
          <w:sz w:val="21"/>
        </w:rPr>
        <w:t xml:space="preserve"> safety</w:t>
      </w:r>
      <w:r>
        <w:rPr>
          <w:spacing w:val="-26"/>
          <w:w w:val="105"/>
          <w:sz w:val="21"/>
        </w:rPr>
        <w:t xml:space="preserve"> </w:t>
      </w:r>
      <w:r>
        <w:rPr>
          <w:w w:val="105"/>
          <w:sz w:val="21"/>
        </w:rPr>
        <w:t>cap</w:t>
      </w:r>
    </w:p>
    <w:p w:rsidR="00FF71DD" w:rsidRDefault="00080EBE">
      <w:pPr>
        <w:pStyle w:val="ListParagraph"/>
        <w:numPr>
          <w:ilvl w:val="0"/>
          <w:numId w:val="4"/>
        </w:numPr>
        <w:tabs>
          <w:tab w:val="left" w:pos="951"/>
          <w:tab w:val="left" w:pos="952"/>
        </w:tabs>
        <w:spacing w:before="14"/>
        <w:rPr>
          <w:sz w:val="21"/>
        </w:rPr>
      </w:pPr>
      <w:r>
        <w:rPr>
          <w:w w:val="105"/>
          <w:sz w:val="21"/>
        </w:rPr>
        <w:t>Hold Epipen approximately 10cm away from the outer</w:t>
      </w:r>
      <w:r>
        <w:rPr>
          <w:spacing w:val="-32"/>
          <w:w w:val="105"/>
          <w:sz w:val="21"/>
        </w:rPr>
        <w:t xml:space="preserve"> </w:t>
      </w:r>
      <w:r>
        <w:rPr>
          <w:w w:val="105"/>
          <w:sz w:val="21"/>
        </w:rPr>
        <w:t>thigh</w:t>
      </w:r>
      <w:r w:rsidR="00395B00">
        <w:rPr>
          <w:w w:val="105"/>
          <w:sz w:val="21"/>
        </w:rPr>
        <w:t xml:space="preserve">. The orange tip should point towards the thigh. </w:t>
      </w:r>
    </w:p>
    <w:p w:rsidR="00FF71DD" w:rsidRDefault="00080EBE" w:rsidP="00395B00">
      <w:pPr>
        <w:pStyle w:val="ListParagraph"/>
        <w:tabs>
          <w:tab w:val="left" w:pos="951"/>
          <w:tab w:val="left" w:pos="952"/>
        </w:tabs>
        <w:spacing w:before="14" w:line="252" w:lineRule="auto"/>
        <w:ind w:left="952" w:right="1221" w:firstLine="0"/>
        <w:rPr>
          <w:sz w:val="21"/>
        </w:rPr>
      </w:pPr>
      <w:r>
        <w:rPr>
          <w:w w:val="105"/>
          <w:sz w:val="21"/>
        </w:rPr>
        <w:t xml:space="preserve">Jab </w:t>
      </w:r>
      <w:r w:rsidR="00395B00">
        <w:rPr>
          <w:w w:val="105"/>
          <w:sz w:val="21"/>
        </w:rPr>
        <w:t xml:space="preserve">the EpiPen firmly </w:t>
      </w:r>
      <w:r>
        <w:rPr>
          <w:w w:val="105"/>
          <w:sz w:val="21"/>
        </w:rPr>
        <w:t>into outer thigh</w:t>
      </w:r>
      <w:r w:rsidR="00395B00">
        <w:rPr>
          <w:w w:val="105"/>
          <w:sz w:val="21"/>
        </w:rPr>
        <w:t xml:space="preserve"> at a right angle (90 degree angle) (listen for click). EpiPen can be injected through clothing. </w:t>
      </w:r>
      <w:r w:rsidR="00945782">
        <w:rPr>
          <w:w w:val="105"/>
          <w:sz w:val="21"/>
        </w:rPr>
        <w:t xml:space="preserve">Check that orange </w:t>
      </w:r>
      <w:r w:rsidR="00945782" w:rsidRPr="00945782">
        <w:rPr>
          <w:w w:val="105"/>
          <w:sz w:val="21"/>
        </w:rPr>
        <w:t>end will not hit buckles, zips, buttons or thick seams on an individual’s clothes.</w:t>
      </w:r>
    </w:p>
    <w:p w:rsidR="00945782" w:rsidRPr="00945782" w:rsidRDefault="00080EBE" w:rsidP="00945782">
      <w:pPr>
        <w:pStyle w:val="ListParagraph"/>
        <w:numPr>
          <w:ilvl w:val="0"/>
          <w:numId w:val="4"/>
        </w:numPr>
        <w:tabs>
          <w:tab w:val="left" w:pos="951"/>
          <w:tab w:val="left" w:pos="952"/>
        </w:tabs>
        <w:rPr>
          <w:sz w:val="21"/>
        </w:rPr>
      </w:pPr>
      <w:r>
        <w:rPr>
          <w:w w:val="105"/>
          <w:sz w:val="21"/>
        </w:rPr>
        <w:t>Hold in place for 10</w:t>
      </w:r>
      <w:r>
        <w:rPr>
          <w:spacing w:val="-16"/>
          <w:w w:val="105"/>
          <w:sz w:val="21"/>
        </w:rPr>
        <w:t xml:space="preserve"> </w:t>
      </w:r>
      <w:r>
        <w:rPr>
          <w:w w:val="105"/>
          <w:sz w:val="21"/>
        </w:rPr>
        <w:t>seconds</w:t>
      </w:r>
      <w:r w:rsidR="00945782">
        <w:rPr>
          <w:w w:val="105"/>
          <w:sz w:val="21"/>
        </w:rPr>
        <w:t>.</w:t>
      </w:r>
    </w:p>
    <w:p w:rsidR="00FF71DD" w:rsidRDefault="00080EBE">
      <w:pPr>
        <w:pStyle w:val="ListParagraph"/>
        <w:numPr>
          <w:ilvl w:val="0"/>
          <w:numId w:val="4"/>
        </w:numPr>
        <w:tabs>
          <w:tab w:val="left" w:pos="951"/>
          <w:tab w:val="left" w:pos="952"/>
        </w:tabs>
        <w:spacing w:before="15"/>
        <w:rPr>
          <w:sz w:val="21"/>
        </w:rPr>
      </w:pPr>
      <w:r>
        <w:rPr>
          <w:w w:val="105"/>
          <w:sz w:val="21"/>
        </w:rPr>
        <w:t>Epipen should be removed and handed to team taking over management of</w:t>
      </w:r>
      <w:r>
        <w:rPr>
          <w:spacing w:val="-37"/>
          <w:w w:val="105"/>
          <w:sz w:val="21"/>
        </w:rPr>
        <w:t xml:space="preserve"> </w:t>
      </w:r>
      <w:r>
        <w:rPr>
          <w:w w:val="105"/>
          <w:sz w:val="21"/>
        </w:rPr>
        <w:t>patient</w:t>
      </w:r>
    </w:p>
    <w:p w:rsidR="00FF71DD" w:rsidRDefault="00945782">
      <w:pPr>
        <w:pStyle w:val="ListParagraph"/>
        <w:numPr>
          <w:ilvl w:val="0"/>
          <w:numId w:val="4"/>
        </w:numPr>
        <w:tabs>
          <w:tab w:val="left" w:pos="951"/>
          <w:tab w:val="left" w:pos="952"/>
        </w:tabs>
        <w:spacing w:before="14"/>
        <w:rPr>
          <w:sz w:val="21"/>
        </w:rPr>
      </w:pPr>
      <w:r>
        <w:rPr>
          <w:w w:val="105"/>
          <w:sz w:val="21"/>
        </w:rPr>
        <w:t>Massage injection site</w:t>
      </w:r>
      <w:r w:rsidR="00080EBE">
        <w:rPr>
          <w:w w:val="105"/>
          <w:sz w:val="21"/>
        </w:rPr>
        <w:t xml:space="preserve"> for 10</w:t>
      </w:r>
      <w:r w:rsidR="00080EBE">
        <w:rPr>
          <w:spacing w:val="-20"/>
          <w:w w:val="105"/>
          <w:sz w:val="21"/>
        </w:rPr>
        <w:t xml:space="preserve"> </w:t>
      </w:r>
      <w:r w:rsidR="00080EBE">
        <w:rPr>
          <w:w w:val="105"/>
          <w:sz w:val="21"/>
        </w:rPr>
        <w:t>seconds</w:t>
      </w:r>
      <w:r>
        <w:rPr>
          <w:w w:val="105"/>
          <w:sz w:val="21"/>
        </w:rPr>
        <w:t>.</w:t>
      </w:r>
    </w:p>
    <w:p w:rsidR="00FF71DD" w:rsidRPr="00945782" w:rsidRDefault="00080EBE">
      <w:pPr>
        <w:pStyle w:val="ListParagraph"/>
        <w:numPr>
          <w:ilvl w:val="0"/>
          <w:numId w:val="4"/>
        </w:numPr>
        <w:tabs>
          <w:tab w:val="left" w:pos="951"/>
          <w:tab w:val="left" w:pos="952"/>
        </w:tabs>
        <w:spacing w:before="14" w:line="252" w:lineRule="auto"/>
        <w:ind w:right="1673"/>
        <w:rPr>
          <w:sz w:val="21"/>
        </w:rPr>
      </w:pPr>
      <w:r>
        <w:rPr>
          <w:w w:val="105"/>
          <w:sz w:val="21"/>
        </w:rPr>
        <w:t>Patient must go to A&amp;E as relapse can occur within a few hours and/or</w:t>
      </w:r>
      <w:r>
        <w:rPr>
          <w:spacing w:val="-38"/>
          <w:w w:val="105"/>
          <w:sz w:val="21"/>
        </w:rPr>
        <w:t xml:space="preserve"> </w:t>
      </w:r>
      <w:r>
        <w:rPr>
          <w:w w:val="105"/>
          <w:sz w:val="21"/>
        </w:rPr>
        <w:t>further management may be</w:t>
      </w:r>
      <w:r>
        <w:rPr>
          <w:spacing w:val="-16"/>
          <w:w w:val="105"/>
          <w:sz w:val="21"/>
        </w:rPr>
        <w:t xml:space="preserve"> </w:t>
      </w:r>
      <w:r>
        <w:rPr>
          <w:w w:val="105"/>
          <w:sz w:val="21"/>
        </w:rPr>
        <w:t>required.</w:t>
      </w:r>
    </w:p>
    <w:p w:rsidR="00945782" w:rsidRDefault="00945782">
      <w:pPr>
        <w:pStyle w:val="ListParagraph"/>
        <w:numPr>
          <w:ilvl w:val="0"/>
          <w:numId w:val="4"/>
        </w:numPr>
        <w:tabs>
          <w:tab w:val="left" w:pos="951"/>
          <w:tab w:val="left" w:pos="952"/>
        </w:tabs>
        <w:spacing w:before="14" w:line="252" w:lineRule="auto"/>
        <w:ind w:right="1673"/>
        <w:rPr>
          <w:sz w:val="21"/>
        </w:rPr>
      </w:pPr>
      <w:r>
        <w:rPr>
          <w:w w:val="105"/>
          <w:sz w:val="21"/>
        </w:rPr>
        <w:t xml:space="preserve">Each Epipen can only be used once. If symptoms don’t improve, administer a second EpiPen after 5-15 minutes. </w:t>
      </w:r>
    </w:p>
    <w:p w:rsidR="00FF71DD" w:rsidRPr="00945782" w:rsidRDefault="00080EBE">
      <w:pPr>
        <w:pStyle w:val="ListParagraph"/>
        <w:numPr>
          <w:ilvl w:val="0"/>
          <w:numId w:val="4"/>
        </w:numPr>
        <w:tabs>
          <w:tab w:val="left" w:pos="920"/>
          <w:tab w:val="left" w:pos="921"/>
        </w:tabs>
        <w:spacing w:line="288" w:lineRule="exact"/>
        <w:ind w:left="920" w:hanging="688"/>
        <w:rPr>
          <w:sz w:val="21"/>
        </w:rPr>
      </w:pPr>
      <w:r>
        <w:rPr>
          <w:w w:val="105"/>
          <w:sz w:val="21"/>
        </w:rPr>
        <w:t>If conscious, lay child on the floor with legs</w:t>
      </w:r>
      <w:r>
        <w:rPr>
          <w:spacing w:val="-34"/>
          <w:w w:val="105"/>
          <w:sz w:val="21"/>
        </w:rPr>
        <w:t xml:space="preserve"> </w:t>
      </w:r>
      <w:r>
        <w:rPr>
          <w:w w:val="105"/>
          <w:sz w:val="21"/>
        </w:rPr>
        <w:t>elevated</w:t>
      </w:r>
    </w:p>
    <w:p w:rsidR="00945782" w:rsidRDefault="00945782">
      <w:pPr>
        <w:pStyle w:val="ListParagraph"/>
        <w:numPr>
          <w:ilvl w:val="0"/>
          <w:numId w:val="4"/>
        </w:numPr>
        <w:tabs>
          <w:tab w:val="left" w:pos="920"/>
          <w:tab w:val="left" w:pos="921"/>
        </w:tabs>
        <w:spacing w:line="288" w:lineRule="exact"/>
        <w:ind w:left="920" w:hanging="688"/>
        <w:rPr>
          <w:sz w:val="21"/>
        </w:rPr>
      </w:pPr>
      <w:r>
        <w:rPr>
          <w:w w:val="105"/>
          <w:sz w:val="21"/>
        </w:rPr>
        <w:t>Sit the pupil up if breathing is difficult.</w:t>
      </w:r>
    </w:p>
    <w:p w:rsidR="00945782" w:rsidRPr="00945782" w:rsidRDefault="00080EBE" w:rsidP="00945782">
      <w:pPr>
        <w:pStyle w:val="ListParagraph"/>
        <w:numPr>
          <w:ilvl w:val="0"/>
          <w:numId w:val="4"/>
        </w:numPr>
        <w:tabs>
          <w:tab w:val="left" w:pos="920"/>
          <w:tab w:val="left" w:pos="921"/>
        </w:tabs>
        <w:spacing w:before="14"/>
        <w:ind w:left="920" w:hanging="688"/>
        <w:rPr>
          <w:sz w:val="21"/>
        </w:rPr>
      </w:pPr>
      <w:r>
        <w:rPr>
          <w:w w:val="105"/>
          <w:sz w:val="21"/>
        </w:rPr>
        <w:t>If unconscious, place in recovery position to maintain</w:t>
      </w:r>
      <w:r>
        <w:rPr>
          <w:spacing w:val="-38"/>
          <w:w w:val="105"/>
          <w:sz w:val="21"/>
        </w:rPr>
        <w:t xml:space="preserve"> </w:t>
      </w:r>
      <w:r>
        <w:rPr>
          <w:w w:val="105"/>
          <w:sz w:val="21"/>
        </w:rPr>
        <w:t>airway</w:t>
      </w:r>
    </w:p>
    <w:p w:rsidR="00FF71DD" w:rsidRDefault="00080EBE">
      <w:pPr>
        <w:pStyle w:val="ListParagraph"/>
        <w:numPr>
          <w:ilvl w:val="0"/>
          <w:numId w:val="4"/>
        </w:numPr>
        <w:tabs>
          <w:tab w:val="left" w:pos="920"/>
          <w:tab w:val="left" w:pos="921"/>
        </w:tabs>
        <w:spacing w:before="14"/>
        <w:ind w:left="920" w:hanging="688"/>
        <w:rPr>
          <w:sz w:val="21"/>
        </w:rPr>
      </w:pPr>
      <w:r>
        <w:rPr>
          <w:w w:val="105"/>
          <w:sz w:val="21"/>
        </w:rPr>
        <w:t>Stay with child until further help</w:t>
      </w:r>
      <w:r>
        <w:rPr>
          <w:spacing w:val="-28"/>
          <w:w w:val="105"/>
          <w:sz w:val="21"/>
        </w:rPr>
        <w:t xml:space="preserve"> </w:t>
      </w:r>
      <w:r>
        <w:rPr>
          <w:w w:val="105"/>
          <w:sz w:val="21"/>
        </w:rPr>
        <w:t>arrives.</w:t>
      </w:r>
    </w:p>
    <w:p w:rsidR="00FF71DD" w:rsidRDefault="00080EBE">
      <w:pPr>
        <w:spacing w:before="153" w:line="252" w:lineRule="auto"/>
        <w:ind w:left="534" w:right="512"/>
        <w:jc w:val="center"/>
        <w:rPr>
          <w:b/>
          <w:sz w:val="21"/>
        </w:rPr>
      </w:pPr>
      <w:r>
        <w:rPr>
          <w:b/>
          <w:color w:val="1A1BFF"/>
          <w:w w:val="105"/>
          <w:sz w:val="21"/>
        </w:rPr>
        <w:t>IF CONDITION DETERIORATES AND THE CHILD STOPS BREATHING BEGIN RESUSCITATION (CPR)</w:t>
      </w:r>
    </w:p>
    <w:p w:rsidR="00FF71DD" w:rsidRDefault="00FF71DD">
      <w:pPr>
        <w:jc w:val="center"/>
        <w:rPr>
          <w:sz w:val="40"/>
        </w:rPr>
        <w:sectPr w:rsidR="00FF71DD">
          <w:pgSz w:w="11900" w:h="16840"/>
          <w:pgMar w:top="560" w:right="620" w:bottom="900" w:left="580" w:header="0" w:footer="715" w:gutter="0"/>
          <w:pgBorders w:offsetFrom="page">
            <w:top w:val="single" w:sz="18" w:space="25" w:color="0000FF"/>
            <w:left w:val="single" w:sz="18" w:space="25" w:color="0000FF"/>
            <w:bottom w:val="single" w:sz="18" w:space="23" w:color="0000FF"/>
            <w:right w:val="single" w:sz="18" w:space="23" w:color="0000FF"/>
          </w:pgBorders>
          <w:cols w:space="720"/>
        </w:sectPr>
      </w:pPr>
    </w:p>
    <w:p w:rsidR="00FF71DD" w:rsidRDefault="00745C9B">
      <w:pPr>
        <w:pStyle w:val="Heading1"/>
        <w:tabs>
          <w:tab w:val="left" w:pos="1413"/>
        </w:tabs>
        <w:spacing w:line="247" w:lineRule="auto"/>
        <w:ind w:left="285"/>
      </w:pPr>
      <w:r>
        <w:rPr>
          <w:color w:val="1A1BFF"/>
        </w:rPr>
        <w:t>Mayville Academy</w:t>
      </w:r>
      <w:r w:rsidR="00080EBE">
        <w:rPr>
          <w:color w:val="1A1BFF"/>
        </w:rPr>
        <w:t xml:space="preserve"> Guide to Using An EpiPen® and Trainer Pen</w:t>
      </w:r>
      <w:r w:rsidR="00080EBE">
        <w:rPr>
          <w:color w:val="1A1BFF"/>
          <w:spacing w:val="11"/>
        </w:rPr>
        <w:t xml:space="preserve"> </w:t>
      </w:r>
      <w:r w:rsidR="00080EBE">
        <w:rPr>
          <w:color w:val="1A1BFF"/>
        </w:rPr>
        <w:t>-</w:t>
      </w:r>
      <w:r w:rsidR="00080EBE">
        <w:rPr>
          <w:color w:val="1A1BFF"/>
        </w:rPr>
        <w:tab/>
        <w:t>Simple</w:t>
      </w:r>
      <w:r w:rsidR="00080EBE">
        <w:rPr>
          <w:color w:val="1A1BFF"/>
          <w:spacing w:val="55"/>
        </w:rPr>
        <w:t xml:space="preserve"> </w:t>
      </w:r>
      <w:r w:rsidR="00080EBE">
        <w:rPr>
          <w:color w:val="1A1BFF"/>
        </w:rPr>
        <w:t>Steps</w:t>
      </w:r>
    </w:p>
    <w:p w:rsidR="00FF71DD" w:rsidRDefault="00080EBE">
      <w:pPr>
        <w:pStyle w:val="ListParagraph"/>
        <w:numPr>
          <w:ilvl w:val="0"/>
          <w:numId w:val="3"/>
        </w:numPr>
        <w:tabs>
          <w:tab w:val="left" w:pos="473"/>
        </w:tabs>
        <w:spacing w:before="318"/>
        <w:ind w:right="303"/>
        <w:rPr>
          <w:sz w:val="24"/>
        </w:rPr>
      </w:pPr>
      <w:r>
        <w:rPr>
          <w:sz w:val="24"/>
        </w:rPr>
        <w:t>Using an EpiPen® is easy, especially if you practise using the Trainer Pen. Staff should familiarise themselves with these simple steps so that they are clear about what to do in an</w:t>
      </w:r>
      <w:r>
        <w:rPr>
          <w:spacing w:val="-17"/>
          <w:sz w:val="24"/>
        </w:rPr>
        <w:t xml:space="preserve"> </w:t>
      </w:r>
      <w:r>
        <w:rPr>
          <w:sz w:val="24"/>
        </w:rPr>
        <w:t>emergency.</w:t>
      </w:r>
    </w:p>
    <w:p w:rsidR="00FF71DD" w:rsidRDefault="00FF71DD">
      <w:pPr>
        <w:pStyle w:val="BodyText"/>
        <w:spacing w:before="11"/>
        <w:rPr>
          <w:sz w:val="23"/>
        </w:rPr>
      </w:pPr>
    </w:p>
    <w:p w:rsidR="00FF71DD" w:rsidRDefault="00080EBE">
      <w:pPr>
        <w:pStyle w:val="ListParagraph"/>
        <w:numPr>
          <w:ilvl w:val="0"/>
          <w:numId w:val="3"/>
        </w:numPr>
        <w:tabs>
          <w:tab w:val="left" w:pos="473"/>
        </w:tabs>
        <w:ind w:right="452"/>
        <w:rPr>
          <w:sz w:val="24"/>
        </w:rPr>
      </w:pPr>
      <w:r>
        <w:rPr>
          <w:sz w:val="24"/>
        </w:rPr>
        <w:t>There is no need to remove clothing to use an EpiPen®, but make sure the orange end will not hit buckles, zips, buttons or thick seams on an individual’s</w:t>
      </w:r>
      <w:r>
        <w:rPr>
          <w:spacing w:val="-27"/>
          <w:sz w:val="24"/>
        </w:rPr>
        <w:t xml:space="preserve"> </w:t>
      </w:r>
      <w:r>
        <w:rPr>
          <w:sz w:val="24"/>
        </w:rPr>
        <w:t>clothes.</w:t>
      </w:r>
    </w:p>
    <w:p w:rsidR="00FF71DD" w:rsidRDefault="00FF71DD">
      <w:pPr>
        <w:pStyle w:val="BodyText"/>
        <w:spacing w:before="11"/>
        <w:rPr>
          <w:sz w:val="23"/>
        </w:rPr>
      </w:pPr>
    </w:p>
    <w:p w:rsidR="00FF71DD" w:rsidRDefault="00080EBE">
      <w:pPr>
        <w:pStyle w:val="ListParagraph"/>
        <w:numPr>
          <w:ilvl w:val="0"/>
          <w:numId w:val="3"/>
        </w:numPr>
        <w:tabs>
          <w:tab w:val="left" w:pos="473"/>
        </w:tabs>
        <w:ind w:right="164"/>
        <w:rPr>
          <w:sz w:val="24"/>
        </w:rPr>
      </w:pPr>
      <w:r>
        <w:rPr>
          <w:sz w:val="24"/>
        </w:rPr>
        <w:t>To remove EpiPen® from the carry case. Flip open the lid on the carry case. Tip the carry case and slide the EpiPen® out of the carry</w:t>
      </w:r>
      <w:r>
        <w:rPr>
          <w:spacing w:val="-19"/>
          <w:sz w:val="24"/>
        </w:rPr>
        <w:t xml:space="preserve"> </w:t>
      </w:r>
      <w:r>
        <w:rPr>
          <w:sz w:val="24"/>
        </w:rPr>
        <w:t>case.</w:t>
      </w:r>
    </w:p>
    <w:p w:rsidR="00FF71DD" w:rsidRDefault="00FF71DD">
      <w:pPr>
        <w:pStyle w:val="BodyText"/>
        <w:spacing w:before="11"/>
        <w:rPr>
          <w:sz w:val="23"/>
        </w:rPr>
      </w:pPr>
    </w:p>
    <w:p w:rsidR="00FF71DD" w:rsidRDefault="00080EBE">
      <w:pPr>
        <w:pStyle w:val="ListParagraph"/>
        <w:numPr>
          <w:ilvl w:val="0"/>
          <w:numId w:val="3"/>
        </w:numPr>
        <w:tabs>
          <w:tab w:val="left" w:pos="473"/>
        </w:tabs>
        <w:ind w:right="346"/>
        <w:rPr>
          <w:sz w:val="24"/>
        </w:rPr>
      </w:pPr>
      <w:r>
        <w:rPr>
          <w:sz w:val="24"/>
        </w:rPr>
        <w:t>Lie the individual down with the legs slightly elevated to keep the blood flowing</w:t>
      </w:r>
      <w:r>
        <w:rPr>
          <w:spacing w:val="-30"/>
          <w:sz w:val="24"/>
        </w:rPr>
        <w:t xml:space="preserve"> </w:t>
      </w:r>
      <w:r>
        <w:rPr>
          <w:sz w:val="24"/>
        </w:rPr>
        <w:t>or sit the individual up if breathing is</w:t>
      </w:r>
      <w:r>
        <w:rPr>
          <w:spacing w:val="-15"/>
          <w:sz w:val="24"/>
        </w:rPr>
        <w:t xml:space="preserve"> </w:t>
      </w:r>
      <w:r>
        <w:rPr>
          <w:sz w:val="24"/>
        </w:rPr>
        <w:t>difficult.</w:t>
      </w:r>
    </w:p>
    <w:p w:rsidR="00FF71DD" w:rsidRDefault="00080EBE">
      <w:pPr>
        <w:pStyle w:val="BodyText"/>
        <w:spacing w:before="5"/>
        <w:rPr>
          <w:sz w:val="21"/>
        </w:rPr>
      </w:pPr>
      <w:r>
        <w:rPr>
          <w:noProof/>
          <w:lang w:val="en-GB" w:eastAsia="en-GB"/>
        </w:rPr>
        <w:drawing>
          <wp:anchor distT="0" distB="0" distL="0" distR="0" simplePos="0" relativeHeight="251655680" behindDoc="0" locked="0" layoutInCell="1" allowOverlap="1">
            <wp:simplePos x="0" y="0"/>
            <wp:positionH relativeFrom="page">
              <wp:posOffset>732027</wp:posOffset>
            </wp:positionH>
            <wp:positionV relativeFrom="paragraph">
              <wp:posOffset>214266</wp:posOffset>
            </wp:positionV>
            <wp:extent cx="6145252" cy="2736342"/>
            <wp:effectExtent l="0" t="0" r="0" b="0"/>
            <wp:wrapTopAndBottom/>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7" cstate="print"/>
                    <a:stretch>
                      <a:fillRect/>
                    </a:stretch>
                  </pic:blipFill>
                  <pic:spPr>
                    <a:xfrm>
                      <a:off x="0" y="0"/>
                      <a:ext cx="6145252" cy="2736342"/>
                    </a:xfrm>
                    <a:prstGeom prst="rect">
                      <a:avLst/>
                    </a:prstGeom>
                  </pic:spPr>
                </pic:pic>
              </a:graphicData>
            </a:graphic>
          </wp:anchor>
        </w:drawing>
      </w:r>
    </w:p>
    <w:p w:rsidR="00FF71DD" w:rsidRDefault="00080EBE">
      <w:pPr>
        <w:pStyle w:val="ListParagraph"/>
        <w:numPr>
          <w:ilvl w:val="0"/>
          <w:numId w:val="3"/>
        </w:numPr>
        <w:tabs>
          <w:tab w:val="left" w:pos="473"/>
        </w:tabs>
        <w:spacing w:before="269"/>
        <w:ind w:right="196"/>
        <w:rPr>
          <w:sz w:val="24"/>
        </w:rPr>
      </w:pPr>
      <w:r>
        <w:rPr>
          <w:sz w:val="24"/>
        </w:rPr>
        <w:t>Each EpiPen® can only be used once. If symptoms don’t improve, you can administer a second EpiPen® after 5-15</w:t>
      </w:r>
      <w:r>
        <w:rPr>
          <w:spacing w:val="-11"/>
          <w:sz w:val="24"/>
        </w:rPr>
        <w:t xml:space="preserve"> </w:t>
      </w:r>
      <w:r>
        <w:rPr>
          <w:sz w:val="24"/>
        </w:rPr>
        <w:t>minutes.</w:t>
      </w:r>
    </w:p>
    <w:p w:rsidR="00FF71DD" w:rsidRDefault="00FF71DD">
      <w:pPr>
        <w:pStyle w:val="BodyText"/>
        <w:spacing w:before="12"/>
      </w:pPr>
    </w:p>
    <w:p w:rsidR="00FF71DD" w:rsidRDefault="00FF71DD">
      <w:pPr>
        <w:rPr>
          <w:sz w:val="24"/>
        </w:rPr>
        <w:sectPr w:rsidR="00FF71DD">
          <w:pgSz w:w="11900" w:h="16840"/>
          <w:pgMar w:top="660" w:right="860" w:bottom="900" w:left="1040" w:header="0" w:footer="715" w:gutter="0"/>
          <w:pgBorders w:offsetFrom="page">
            <w:top w:val="single" w:sz="18" w:space="25" w:color="0000FF"/>
            <w:left w:val="single" w:sz="18" w:space="25" w:color="0000FF"/>
            <w:bottom w:val="single" w:sz="18" w:space="23" w:color="0000FF"/>
            <w:right w:val="single" w:sz="18" w:space="23" w:color="0000FF"/>
          </w:pgBorders>
          <w:cols w:space="720"/>
        </w:sectPr>
      </w:pPr>
    </w:p>
    <w:p w:rsidR="00FF71DD" w:rsidRDefault="00080EBE">
      <w:pPr>
        <w:pStyle w:val="Heading1"/>
        <w:ind w:left="1489" w:right="0"/>
        <w:jc w:val="left"/>
      </w:pPr>
      <w:r>
        <w:rPr>
          <w:color w:val="1A1BFF"/>
        </w:rPr>
        <w:t>Points to Note in the Event of an Emergency</w:t>
      </w:r>
    </w:p>
    <w:p w:rsidR="00FF71DD" w:rsidRDefault="00080EBE">
      <w:pPr>
        <w:pStyle w:val="BodyText"/>
        <w:ind w:left="2527"/>
        <w:rPr>
          <w:sz w:val="20"/>
        </w:rPr>
      </w:pPr>
      <w:r>
        <w:rPr>
          <w:noProof/>
          <w:sz w:val="20"/>
          <w:lang w:val="en-GB" w:eastAsia="en-GB"/>
        </w:rPr>
        <w:drawing>
          <wp:inline distT="0" distB="0" distL="0" distR="0">
            <wp:extent cx="3116477" cy="1307592"/>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8" cstate="print"/>
                    <a:stretch>
                      <a:fillRect/>
                    </a:stretch>
                  </pic:blipFill>
                  <pic:spPr>
                    <a:xfrm>
                      <a:off x="0" y="0"/>
                      <a:ext cx="3116477" cy="1307592"/>
                    </a:xfrm>
                    <a:prstGeom prst="rect">
                      <a:avLst/>
                    </a:prstGeom>
                  </pic:spPr>
                </pic:pic>
              </a:graphicData>
            </a:graphic>
          </wp:inline>
        </w:drawing>
      </w:r>
    </w:p>
    <w:p w:rsidR="00FF71DD" w:rsidRDefault="00080EBE">
      <w:pPr>
        <w:pStyle w:val="ListParagraph"/>
        <w:numPr>
          <w:ilvl w:val="0"/>
          <w:numId w:val="1"/>
        </w:numPr>
        <w:tabs>
          <w:tab w:val="left" w:pos="473"/>
        </w:tabs>
        <w:spacing w:before="349"/>
        <w:ind w:right="556"/>
        <w:rPr>
          <w:sz w:val="24"/>
        </w:rPr>
      </w:pPr>
      <w:r>
        <w:rPr>
          <w:sz w:val="24"/>
        </w:rPr>
        <w:t>Ensure the individual stays lying down or seated and have someone stay with the individual until they have been assessed by a</w:t>
      </w:r>
      <w:r>
        <w:rPr>
          <w:spacing w:val="-28"/>
          <w:sz w:val="24"/>
        </w:rPr>
        <w:t xml:space="preserve"> </w:t>
      </w:r>
      <w:r>
        <w:rPr>
          <w:sz w:val="24"/>
        </w:rPr>
        <w:t>paramedic.</w:t>
      </w:r>
    </w:p>
    <w:p w:rsidR="00FF71DD" w:rsidRDefault="00FF71DD">
      <w:pPr>
        <w:pStyle w:val="BodyText"/>
        <w:spacing w:before="12"/>
        <w:rPr>
          <w:sz w:val="23"/>
        </w:rPr>
      </w:pPr>
    </w:p>
    <w:p w:rsidR="00FF71DD" w:rsidRDefault="00080EBE">
      <w:pPr>
        <w:pStyle w:val="ListParagraph"/>
        <w:numPr>
          <w:ilvl w:val="0"/>
          <w:numId w:val="1"/>
        </w:numPr>
        <w:tabs>
          <w:tab w:val="left" w:pos="473"/>
        </w:tabs>
        <w:rPr>
          <w:sz w:val="24"/>
        </w:rPr>
      </w:pPr>
      <w:r>
        <w:rPr>
          <w:sz w:val="24"/>
        </w:rPr>
        <w:t>Unconscious patients should be placed in the recovery</w:t>
      </w:r>
      <w:r>
        <w:rPr>
          <w:spacing w:val="-23"/>
          <w:sz w:val="24"/>
        </w:rPr>
        <w:t xml:space="preserve"> </w:t>
      </w:r>
      <w:r>
        <w:rPr>
          <w:sz w:val="24"/>
        </w:rPr>
        <w:t>position.</w:t>
      </w:r>
    </w:p>
    <w:p w:rsidR="00376D72" w:rsidRDefault="00080EBE">
      <w:pPr>
        <w:pStyle w:val="BodyText"/>
        <w:spacing w:before="6"/>
        <w:rPr>
          <w:sz w:val="21"/>
        </w:rPr>
      </w:pPr>
      <w:r>
        <w:rPr>
          <w:noProof/>
          <w:lang w:val="en-GB" w:eastAsia="en-GB"/>
        </w:rPr>
        <w:drawing>
          <wp:anchor distT="0" distB="0" distL="0" distR="0" simplePos="0" relativeHeight="251656704" behindDoc="0" locked="0" layoutInCell="1" allowOverlap="1">
            <wp:simplePos x="0" y="0"/>
            <wp:positionH relativeFrom="page">
              <wp:posOffset>2484627</wp:posOffset>
            </wp:positionH>
            <wp:positionV relativeFrom="paragraph">
              <wp:posOffset>214578</wp:posOffset>
            </wp:positionV>
            <wp:extent cx="2681709" cy="2778347"/>
            <wp:effectExtent l="0" t="0" r="0" b="0"/>
            <wp:wrapTopAndBottom/>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9" cstate="print"/>
                    <a:stretch>
                      <a:fillRect/>
                    </a:stretch>
                  </pic:blipFill>
                  <pic:spPr>
                    <a:xfrm>
                      <a:off x="0" y="0"/>
                      <a:ext cx="2681709" cy="2778347"/>
                    </a:xfrm>
                    <a:prstGeom prst="rect">
                      <a:avLst/>
                    </a:prstGeom>
                  </pic:spPr>
                </pic:pic>
              </a:graphicData>
            </a:graphic>
          </wp:anchor>
        </w:drawing>
      </w:r>
    </w:p>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Default="00376D72" w:rsidP="00376D72">
      <w:r>
        <w:t>To reset the EpiPen® Trainer  Pen</w:t>
      </w:r>
    </w:p>
    <w:p w:rsidR="00376D72" w:rsidRDefault="00376D72" w:rsidP="00376D72"/>
    <w:p w:rsidR="00376D72" w:rsidRDefault="00376D72" w:rsidP="00376D72">
      <w:r>
        <w:t>1.</w:t>
      </w:r>
      <w:r>
        <w:tab/>
        <w:t>Replace the blue safety cap.</w:t>
      </w:r>
    </w:p>
    <w:p w:rsidR="00376D72" w:rsidRPr="00376D72" w:rsidRDefault="00376D72" w:rsidP="00376D72">
      <w:r>
        <w:t>2.</w:t>
      </w:r>
      <w:r>
        <w:tab/>
        <w:t>Place the orange tip on a hard surface, squeeze the sides of the orange tip and push down.</w:t>
      </w:r>
    </w:p>
    <w:p w:rsidR="00376D72" w:rsidRPr="00376D72" w:rsidRDefault="00376D72" w:rsidP="00376D72">
      <w:pPr>
        <w:tabs>
          <w:tab w:val="left" w:pos="1503"/>
        </w:tabs>
      </w:pPr>
      <w:r>
        <w:tab/>
      </w:r>
    </w:p>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376D72" w:rsidRPr="00376D72" w:rsidRDefault="00376D72" w:rsidP="00376D72"/>
    <w:p w:rsidR="00FF71DD" w:rsidRPr="00376D72" w:rsidRDefault="00FF71DD" w:rsidP="00376D72"/>
    <w:sectPr w:rsidR="00FF71DD" w:rsidRPr="00376D72">
      <w:pgSz w:w="11900" w:h="16840"/>
      <w:pgMar w:top="660" w:right="860" w:bottom="900" w:left="1040" w:header="0" w:footer="715" w:gutter="0"/>
      <w:pgBorders w:offsetFrom="page">
        <w:top w:val="single" w:sz="18" w:space="25" w:color="0000FF"/>
        <w:left w:val="single" w:sz="18" w:space="25" w:color="0000FF"/>
        <w:bottom w:val="single" w:sz="18" w:space="23" w:color="0000FF"/>
        <w:right w:val="single" w:sz="18" w:space="23" w:color="0000F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20C" w:rsidRDefault="0053420C">
      <w:r>
        <w:separator/>
      </w:r>
    </w:p>
  </w:endnote>
  <w:endnote w:type="continuationSeparator" w:id="0">
    <w:p w:rsidR="0053420C" w:rsidRDefault="00534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137" w:rsidRDefault="002C71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137" w:rsidRDefault="002C71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137" w:rsidRDefault="002C71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20C" w:rsidRDefault="00D457DC">
    <w:pPr>
      <w:pStyle w:val="BodyText"/>
      <w:spacing w:line="14" w:lineRule="auto"/>
      <w:rPr>
        <w:sz w:val="20"/>
      </w:rPr>
    </w:pPr>
    <w:r>
      <w:rPr>
        <w:noProof/>
        <w:lang w:val="en-GB" w:eastAsia="en-GB"/>
      </w:rPr>
      <mc:AlternateContent>
        <mc:Choice Requires="wps">
          <w:drawing>
            <wp:anchor distT="0" distB="0" distL="114300" distR="114300" simplePos="0" relativeHeight="503310416" behindDoc="1" locked="0" layoutInCell="1" allowOverlap="1">
              <wp:simplePos x="0" y="0"/>
              <wp:positionH relativeFrom="page">
                <wp:posOffset>2455545</wp:posOffset>
              </wp:positionH>
              <wp:positionV relativeFrom="page">
                <wp:posOffset>10099675</wp:posOffset>
              </wp:positionV>
              <wp:extent cx="2536190" cy="165735"/>
              <wp:effectExtent l="0" t="3175" r="0" b="25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1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20C" w:rsidRDefault="00745C9B">
                          <w:pPr>
                            <w:spacing w:before="18"/>
                            <w:ind w:left="20"/>
                            <w:rPr>
                              <w:sz w:val="16"/>
                            </w:rPr>
                          </w:pPr>
                          <w:r>
                            <w:rPr>
                              <w:sz w:val="16"/>
                            </w:rPr>
                            <w:t>Mayville Academy: AAI Policy 2025</w:t>
                          </w:r>
                          <w:bookmarkStart w:id="0" w:name="_GoBack"/>
                          <w:bookmarkEnd w:id="0"/>
                        </w:p>
                        <w:p w:rsidR="002C7137" w:rsidRDefault="002C7137">
                          <w:pPr>
                            <w:spacing w:before="18"/>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193.35pt;margin-top:795.25pt;width:199.7pt;height:13.05pt;z-index:-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zdHrAIAAKk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" filled="f" stroked="f">
              <v:textbox inset="0,0,0,0">
                <w:txbxContent>
                  <w:p w:rsidR="0053420C" w:rsidRDefault="00745C9B">
                    <w:pPr>
                      <w:spacing w:before="18"/>
                      <w:ind w:left="20"/>
                      <w:rPr>
                        <w:sz w:val="16"/>
                      </w:rPr>
                    </w:pPr>
                    <w:r>
                      <w:rPr>
                        <w:sz w:val="16"/>
                      </w:rPr>
                      <w:t>Mayville Academy: AAI Policy 2025</w:t>
                    </w:r>
                    <w:bookmarkStart w:id="1" w:name="_GoBack"/>
                    <w:bookmarkEnd w:id="1"/>
                  </w:p>
                  <w:p w:rsidR="002C7137" w:rsidRDefault="002C7137">
                    <w:pPr>
                      <w:spacing w:before="18"/>
                      <w:ind w:left="20"/>
                      <w:rPr>
                        <w:sz w:val="16"/>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503310440" behindDoc="1" locked="0" layoutInCell="1" allowOverlap="1">
              <wp:simplePos x="0" y="0"/>
              <wp:positionH relativeFrom="page">
                <wp:posOffset>6842125</wp:posOffset>
              </wp:positionH>
              <wp:positionV relativeFrom="page">
                <wp:posOffset>10105390</wp:posOffset>
              </wp:positionV>
              <wp:extent cx="127000" cy="194310"/>
              <wp:effectExtent l="3175" t="0" r="3175"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20C" w:rsidRDefault="0053420C">
                          <w:pPr>
                            <w:pStyle w:val="BodyText"/>
                            <w:spacing w:before="10"/>
                            <w:ind w:left="40"/>
                            <w:rPr>
                              <w:rFonts w:ascii="Times New Roman"/>
                            </w:rPr>
                          </w:pPr>
                          <w:r>
                            <w:fldChar w:fldCharType="begin"/>
                          </w:r>
                          <w:r>
                            <w:rPr>
                              <w:rFonts w:ascii="Times New Roman"/>
                            </w:rPr>
                            <w:instrText xml:space="preserve"> PAGE </w:instrText>
                          </w:r>
                          <w:r>
                            <w:fldChar w:fldCharType="separate"/>
                          </w:r>
                          <w:r w:rsidR="00745C9B">
                            <w:rPr>
                              <w:rFonts w:ascii="Times New Roman"/>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538.75pt;margin-top:795.7pt;width:10pt;height:15.3pt;z-index:-6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" filled="f" stroked="f">
              <v:textbox inset="0,0,0,0">
                <w:txbxContent>
                  <w:p w:rsidR="0053420C" w:rsidRDefault="0053420C">
                    <w:pPr>
                      <w:pStyle w:val="BodyText"/>
                      <w:spacing w:before="10"/>
                      <w:ind w:left="40"/>
                      <w:rPr>
                        <w:rFonts w:ascii="Times New Roman"/>
                      </w:rPr>
                    </w:pPr>
                    <w:r>
                      <w:fldChar w:fldCharType="begin"/>
                    </w:r>
                    <w:r>
                      <w:rPr>
                        <w:rFonts w:ascii="Times New Roman"/>
                      </w:rPr>
                      <w:instrText xml:space="preserve"> PAGE </w:instrText>
                    </w:r>
                    <w:r>
                      <w:fldChar w:fldCharType="separate"/>
                    </w:r>
                    <w:r w:rsidR="00745C9B">
                      <w:rPr>
                        <w:rFonts w:ascii="Times New Roman"/>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20C" w:rsidRDefault="0053420C">
      <w:r>
        <w:separator/>
      </w:r>
    </w:p>
  </w:footnote>
  <w:footnote w:type="continuationSeparator" w:id="0">
    <w:p w:rsidR="0053420C" w:rsidRDefault="00534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137" w:rsidRDefault="002C71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137" w:rsidRDefault="002C71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137" w:rsidRDefault="002C71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F3623"/>
    <w:multiLevelType w:val="hybridMultilevel"/>
    <w:tmpl w:val="25E66282"/>
    <w:lvl w:ilvl="0" w:tplc="ABFC98B2">
      <w:start w:val="1"/>
      <w:numFmt w:val="decimal"/>
      <w:lvlText w:val="%1."/>
      <w:lvlJc w:val="left"/>
      <w:pPr>
        <w:ind w:left="112" w:hanging="240"/>
        <w:jc w:val="left"/>
      </w:pPr>
      <w:rPr>
        <w:rFonts w:ascii="Comic Sans MS" w:eastAsia="Comic Sans MS" w:hAnsi="Comic Sans MS" w:cs="Comic Sans MS" w:hint="default"/>
        <w:w w:val="100"/>
        <w:sz w:val="24"/>
        <w:szCs w:val="24"/>
      </w:rPr>
    </w:lvl>
    <w:lvl w:ilvl="1" w:tplc="5B740E60">
      <w:numFmt w:val="bullet"/>
      <w:lvlText w:val="•"/>
      <w:lvlJc w:val="left"/>
      <w:pPr>
        <w:ind w:left="1108" w:hanging="240"/>
      </w:pPr>
      <w:rPr>
        <w:rFonts w:hint="default"/>
      </w:rPr>
    </w:lvl>
    <w:lvl w:ilvl="2" w:tplc="F60E0564">
      <w:numFmt w:val="bullet"/>
      <w:lvlText w:val="•"/>
      <w:lvlJc w:val="left"/>
      <w:pPr>
        <w:ind w:left="2096" w:hanging="240"/>
      </w:pPr>
      <w:rPr>
        <w:rFonts w:hint="default"/>
      </w:rPr>
    </w:lvl>
    <w:lvl w:ilvl="3" w:tplc="0ECE5A82">
      <w:numFmt w:val="bullet"/>
      <w:lvlText w:val="•"/>
      <w:lvlJc w:val="left"/>
      <w:pPr>
        <w:ind w:left="3084" w:hanging="240"/>
      </w:pPr>
      <w:rPr>
        <w:rFonts w:hint="default"/>
      </w:rPr>
    </w:lvl>
    <w:lvl w:ilvl="4" w:tplc="9C5E2EA4">
      <w:numFmt w:val="bullet"/>
      <w:lvlText w:val="•"/>
      <w:lvlJc w:val="left"/>
      <w:pPr>
        <w:ind w:left="4072" w:hanging="240"/>
      </w:pPr>
      <w:rPr>
        <w:rFonts w:hint="default"/>
      </w:rPr>
    </w:lvl>
    <w:lvl w:ilvl="5" w:tplc="D8E8B87C">
      <w:numFmt w:val="bullet"/>
      <w:lvlText w:val="•"/>
      <w:lvlJc w:val="left"/>
      <w:pPr>
        <w:ind w:left="5060" w:hanging="240"/>
      </w:pPr>
      <w:rPr>
        <w:rFonts w:hint="default"/>
      </w:rPr>
    </w:lvl>
    <w:lvl w:ilvl="6" w:tplc="11E0127A">
      <w:numFmt w:val="bullet"/>
      <w:lvlText w:val="•"/>
      <w:lvlJc w:val="left"/>
      <w:pPr>
        <w:ind w:left="6048" w:hanging="240"/>
      </w:pPr>
      <w:rPr>
        <w:rFonts w:hint="default"/>
      </w:rPr>
    </w:lvl>
    <w:lvl w:ilvl="7" w:tplc="146AA158">
      <w:numFmt w:val="bullet"/>
      <w:lvlText w:val="•"/>
      <w:lvlJc w:val="left"/>
      <w:pPr>
        <w:ind w:left="7036" w:hanging="240"/>
      </w:pPr>
      <w:rPr>
        <w:rFonts w:hint="default"/>
      </w:rPr>
    </w:lvl>
    <w:lvl w:ilvl="8" w:tplc="3C5A9F36">
      <w:numFmt w:val="bullet"/>
      <w:lvlText w:val="•"/>
      <w:lvlJc w:val="left"/>
      <w:pPr>
        <w:ind w:left="8024" w:hanging="240"/>
      </w:pPr>
      <w:rPr>
        <w:rFonts w:hint="default"/>
      </w:rPr>
    </w:lvl>
  </w:abstractNum>
  <w:abstractNum w:abstractNumId="1" w15:restartNumberingAfterBreak="0">
    <w:nsid w:val="14C87E8C"/>
    <w:multiLevelType w:val="hybridMultilevel"/>
    <w:tmpl w:val="14EE6A3E"/>
    <w:lvl w:ilvl="0" w:tplc="4D481E4E">
      <w:numFmt w:val="bullet"/>
      <w:lvlText w:val=""/>
      <w:lvlJc w:val="left"/>
      <w:pPr>
        <w:ind w:left="832" w:hanging="294"/>
      </w:pPr>
      <w:rPr>
        <w:rFonts w:ascii="Symbol" w:eastAsia="Symbol" w:hAnsi="Symbol" w:cs="Symbol" w:hint="default"/>
        <w:w w:val="100"/>
        <w:sz w:val="24"/>
        <w:szCs w:val="24"/>
      </w:rPr>
    </w:lvl>
    <w:lvl w:ilvl="1" w:tplc="1C543D58">
      <w:numFmt w:val="bullet"/>
      <w:lvlText w:val="•"/>
      <w:lvlJc w:val="left"/>
      <w:pPr>
        <w:ind w:left="1756" w:hanging="294"/>
      </w:pPr>
      <w:rPr>
        <w:rFonts w:hint="default"/>
      </w:rPr>
    </w:lvl>
    <w:lvl w:ilvl="2" w:tplc="AECE89B2">
      <w:numFmt w:val="bullet"/>
      <w:lvlText w:val="•"/>
      <w:lvlJc w:val="left"/>
      <w:pPr>
        <w:ind w:left="2672" w:hanging="294"/>
      </w:pPr>
      <w:rPr>
        <w:rFonts w:hint="default"/>
      </w:rPr>
    </w:lvl>
    <w:lvl w:ilvl="3" w:tplc="0E08B040">
      <w:numFmt w:val="bullet"/>
      <w:lvlText w:val="•"/>
      <w:lvlJc w:val="left"/>
      <w:pPr>
        <w:ind w:left="3588" w:hanging="294"/>
      </w:pPr>
      <w:rPr>
        <w:rFonts w:hint="default"/>
      </w:rPr>
    </w:lvl>
    <w:lvl w:ilvl="4" w:tplc="11D8FC26">
      <w:numFmt w:val="bullet"/>
      <w:lvlText w:val="•"/>
      <w:lvlJc w:val="left"/>
      <w:pPr>
        <w:ind w:left="4504" w:hanging="294"/>
      </w:pPr>
      <w:rPr>
        <w:rFonts w:hint="default"/>
      </w:rPr>
    </w:lvl>
    <w:lvl w:ilvl="5" w:tplc="D62623B6">
      <w:numFmt w:val="bullet"/>
      <w:lvlText w:val="•"/>
      <w:lvlJc w:val="left"/>
      <w:pPr>
        <w:ind w:left="5420" w:hanging="294"/>
      </w:pPr>
      <w:rPr>
        <w:rFonts w:hint="default"/>
      </w:rPr>
    </w:lvl>
    <w:lvl w:ilvl="6" w:tplc="6E08B26E">
      <w:numFmt w:val="bullet"/>
      <w:lvlText w:val="•"/>
      <w:lvlJc w:val="left"/>
      <w:pPr>
        <w:ind w:left="6336" w:hanging="294"/>
      </w:pPr>
      <w:rPr>
        <w:rFonts w:hint="default"/>
      </w:rPr>
    </w:lvl>
    <w:lvl w:ilvl="7" w:tplc="CACA55D8">
      <w:numFmt w:val="bullet"/>
      <w:lvlText w:val="•"/>
      <w:lvlJc w:val="left"/>
      <w:pPr>
        <w:ind w:left="7252" w:hanging="294"/>
      </w:pPr>
      <w:rPr>
        <w:rFonts w:hint="default"/>
      </w:rPr>
    </w:lvl>
    <w:lvl w:ilvl="8" w:tplc="CBC4BD04">
      <w:numFmt w:val="bullet"/>
      <w:lvlText w:val="•"/>
      <w:lvlJc w:val="left"/>
      <w:pPr>
        <w:ind w:left="8168" w:hanging="294"/>
      </w:pPr>
      <w:rPr>
        <w:rFonts w:hint="default"/>
      </w:rPr>
    </w:lvl>
  </w:abstractNum>
  <w:abstractNum w:abstractNumId="2" w15:restartNumberingAfterBreak="0">
    <w:nsid w:val="32180100"/>
    <w:multiLevelType w:val="hybridMultilevel"/>
    <w:tmpl w:val="01580DBA"/>
    <w:lvl w:ilvl="0" w:tplc="0B06634E">
      <w:numFmt w:val="bullet"/>
      <w:lvlText w:val=""/>
      <w:lvlJc w:val="left"/>
      <w:pPr>
        <w:ind w:left="952" w:hanging="720"/>
      </w:pPr>
      <w:rPr>
        <w:rFonts w:ascii="Symbol" w:eastAsia="Symbol" w:hAnsi="Symbol" w:cs="Symbol" w:hint="default"/>
        <w:w w:val="102"/>
        <w:sz w:val="21"/>
        <w:szCs w:val="21"/>
      </w:rPr>
    </w:lvl>
    <w:lvl w:ilvl="1" w:tplc="1902A0F0">
      <w:numFmt w:val="bullet"/>
      <w:lvlText w:val="•"/>
      <w:lvlJc w:val="left"/>
      <w:pPr>
        <w:ind w:left="1934" w:hanging="720"/>
      </w:pPr>
      <w:rPr>
        <w:rFonts w:hint="default"/>
      </w:rPr>
    </w:lvl>
    <w:lvl w:ilvl="2" w:tplc="BAD4E938">
      <w:numFmt w:val="bullet"/>
      <w:lvlText w:val="•"/>
      <w:lvlJc w:val="left"/>
      <w:pPr>
        <w:ind w:left="2908" w:hanging="720"/>
      </w:pPr>
      <w:rPr>
        <w:rFonts w:hint="default"/>
      </w:rPr>
    </w:lvl>
    <w:lvl w:ilvl="3" w:tplc="A30A2EFC">
      <w:numFmt w:val="bullet"/>
      <w:lvlText w:val="•"/>
      <w:lvlJc w:val="left"/>
      <w:pPr>
        <w:ind w:left="3882" w:hanging="720"/>
      </w:pPr>
      <w:rPr>
        <w:rFonts w:hint="default"/>
      </w:rPr>
    </w:lvl>
    <w:lvl w:ilvl="4" w:tplc="FD10F2B0">
      <w:numFmt w:val="bullet"/>
      <w:lvlText w:val="•"/>
      <w:lvlJc w:val="left"/>
      <w:pPr>
        <w:ind w:left="4856" w:hanging="720"/>
      </w:pPr>
      <w:rPr>
        <w:rFonts w:hint="default"/>
      </w:rPr>
    </w:lvl>
    <w:lvl w:ilvl="5" w:tplc="1054A8AA">
      <w:numFmt w:val="bullet"/>
      <w:lvlText w:val="•"/>
      <w:lvlJc w:val="left"/>
      <w:pPr>
        <w:ind w:left="5830" w:hanging="720"/>
      </w:pPr>
      <w:rPr>
        <w:rFonts w:hint="default"/>
      </w:rPr>
    </w:lvl>
    <w:lvl w:ilvl="6" w:tplc="12BC2C5C">
      <w:numFmt w:val="bullet"/>
      <w:lvlText w:val="•"/>
      <w:lvlJc w:val="left"/>
      <w:pPr>
        <w:ind w:left="6804" w:hanging="720"/>
      </w:pPr>
      <w:rPr>
        <w:rFonts w:hint="default"/>
      </w:rPr>
    </w:lvl>
    <w:lvl w:ilvl="7" w:tplc="36B41EA6">
      <w:numFmt w:val="bullet"/>
      <w:lvlText w:val="•"/>
      <w:lvlJc w:val="left"/>
      <w:pPr>
        <w:ind w:left="7778" w:hanging="720"/>
      </w:pPr>
      <w:rPr>
        <w:rFonts w:hint="default"/>
      </w:rPr>
    </w:lvl>
    <w:lvl w:ilvl="8" w:tplc="22962690">
      <w:numFmt w:val="bullet"/>
      <w:lvlText w:val="•"/>
      <w:lvlJc w:val="left"/>
      <w:pPr>
        <w:ind w:left="8752" w:hanging="720"/>
      </w:pPr>
      <w:rPr>
        <w:rFonts w:hint="default"/>
      </w:rPr>
    </w:lvl>
  </w:abstractNum>
  <w:abstractNum w:abstractNumId="3" w15:restartNumberingAfterBreak="0">
    <w:nsid w:val="405410D6"/>
    <w:multiLevelType w:val="hybridMultilevel"/>
    <w:tmpl w:val="04B85B3C"/>
    <w:lvl w:ilvl="0" w:tplc="9A3459CA">
      <w:start w:val="1"/>
      <w:numFmt w:val="decimal"/>
      <w:lvlText w:val="%1."/>
      <w:lvlJc w:val="left"/>
      <w:pPr>
        <w:ind w:left="472" w:hanging="360"/>
        <w:jc w:val="left"/>
      </w:pPr>
      <w:rPr>
        <w:rFonts w:ascii="Comic Sans MS" w:eastAsia="Comic Sans MS" w:hAnsi="Comic Sans MS" w:cs="Comic Sans MS" w:hint="default"/>
        <w:spacing w:val="-23"/>
        <w:w w:val="100"/>
        <w:sz w:val="24"/>
        <w:szCs w:val="24"/>
      </w:rPr>
    </w:lvl>
    <w:lvl w:ilvl="1" w:tplc="14F664F8">
      <w:numFmt w:val="bullet"/>
      <w:lvlText w:val="•"/>
      <w:lvlJc w:val="left"/>
      <w:pPr>
        <w:ind w:left="1432" w:hanging="360"/>
      </w:pPr>
      <w:rPr>
        <w:rFonts w:hint="default"/>
      </w:rPr>
    </w:lvl>
    <w:lvl w:ilvl="2" w:tplc="1AA0B85E">
      <w:numFmt w:val="bullet"/>
      <w:lvlText w:val="•"/>
      <w:lvlJc w:val="left"/>
      <w:pPr>
        <w:ind w:left="2384" w:hanging="360"/>
      </w:pPr>
      <w:rPr>
        <w:rFonts w:hint="default"/>
      </w:rPr>
    </w:lvl>
    <w:lvl w:ilvl="3" w:tplc="A7D2C744">
      <w:numFmt w:val="bullet"/>
      <w:lvlText w:val="•"/>
      <w:lvlJc w:val="left"/>
      <w:pPr>
        <w:ind w:left="3336" w:hanging="360"/>
      </w:pPr>
      <w:rPr>
        <w:rFonts w:hint="default"/>
      </w:rPr>
    </w:lvl>
    <w:lvl w:ilvl="4" w:tplc="271A72BC">
      <w:numFmt w:val="bullet"/>
      <w:lvlText w:val="•"/>
      <w:lvlJc w:val="left"/>
      <w:pPr>
        <w:ind w:left="4288" w:hanging="360"/>
      </w:pPr>
      <w:rPr>
        <w:rFonts w:hint="default"/>
      </w:rPr>
    </w:lvl>
    <w:lvl w:ilvl="5" w:tplc="24A29C56">
      <w:numFmt w:val="bullet"/>
      <w:lvlText w:val="•"/>
      <w:lvlJc w:val="left"/>
      <w:pPr>
        <w:ind w:left="5240" w:hanging="360"/>
      </w:pPr>
      <w:rPr>
        <w:rFonts w:hint="default"/>
      </w:rPr>
    </w:lvl>
    <w:lvl w:ilvl="6" w:tplc="2C30B21A">
      <w:numFmt w:val="bullet"/>
      <w:lvlText w:val="•"/>
      <w:lvlJc w:val="left"/>
      <w:pPr>
        <w:ind w:left="6192" w:hanging="360"/>
      </w:pPr>
      <w:rPr>
        <w:rFonts w:hint="default"/>
      </w:rPr>
    </w:lvl>
    <w:lvl w:ilvl="7" w:tplc="0FD24E20">
      <w:numFmt w:val="bullet"/>
      <w:lvlText w:val="•"/>
      <w:lvlJc w:val="left"/>
      <w:pPr>
        <w:ind w:left="7144" w:hanging="360"/>
      </w:pPr>
      <w:rPr>
        <w:rFonts w:hint="default"/>
      </w:rPr>
    </w:lvl>
    <w:lvl w:ilvl="8" w:tplc="79CAADA6">
      <w:numFmt w:val="bullet"/>
      <w:lvlText w:val="•"/>
      <w:lvlJc w:val="left"/>
      <w:pPr>
        <w:ind w:left="8096" w:hanging="360"/>
      </w:pPr>
      <w:rPr>
        <w:rFonts w:hint="default"/>
      </w:rPr>
    </w:lvl>
  </w:abstractNum>
  <w:abstractNum w:abstractNumId="4" w15:restartNumberingAfterBreak="0">
    <w:nsid w:val="41CE3931"/>
    <w:multiLevelType w:val="hybridMultilevel"/>
    <w:tmpl w:val="A35C698A"/>
    <w:lvl w:ilvl="0" w:tplc="69B00D06">
      <w:start w:val="6"/>
      <w:numFmt w:val="decimal"/>
      <w:lvlText w:val="%1."/>
      <w:lvlJc w:val="left"/>
      <w:pPr>
        <w:ind w:left="472" w:hanging="360"/>
        <w:jc w:val="left"/>
      </w:pPr>
      <w:rPr>
        <w:rFonts w:ascii="Comic Sans MS" w:eastAsia="Comic Sans MS" w:hAnsi="Comic Sans MS" w:cs="Comic Sans MS" w:hint="default"/>
        <w:spacing w:val="-2"/>
        <w:w w:val="100"/>
        <w:sz w:val="24"/>
        <w:szCs w:val="24"/>
      </w:rPr>
    </w:lvl>
    <w:lvl w:ilvl="1" w:tplc="DF4849AE">
      <w:numFmt w:val="bullet"/>
      <w:lvlText w:val="•"/>
      <w:lvlJc w:val="left"/>
      <w:pPr>
        <w:ind w:left="1432" w:hanging="360"/>
      </w:pPr>
      <w:rPr>
        <w:rFonts w:hint="default"/>
      </w:rPr>
    </w:lvl>
    <w:lvl w:ilvl="2" w:tplc="1B62E534">
      <w:numFmt w:val="bullet"/>
      <w:lvlText w:val="•"/>
      <w:lvlJc w:val="left"/>
      <w:pPr>
        <w:ind w:left="2384" w:hanging="360"/>
      </w:pPr>
      <w:rPr>
        <w:rFonts w:hint="default"/>
      </w:rPr>
    </w:lvl>
    <w:lvl w:ilvl="3" w:tplc="AB0A4A8E">
      <w:numFmt w:val="bullet"/>
      <w:lvlText w:val="•"/>
      <w:lvlJc w:val="left"/>
      <w:pPr>
        <w:ind w:left="3336" w:hanging="360"/>
      </w:pPr>
      <w:rPr>
        <w:rFonts w:hint="default"/>
      </w:rPr>
    </w:lvl>
    <w:lvl w:ilvl="4" w:tplc="B73C07BC">
      <w:numFmt w:val="bullet"/>
      <w:lvlText w:val="•"/>
      <w:lvlJc w:val="left"/>
      <w:pPr>
        <w:ind w:left="4288" w:hanging="360"/>
      </w:pPr>
      <w:rPr>
        <w:rFonts w:hint="default"/>
      </w:rPr>
    </w:lvl>
    <w:lvl w:ilvl="5" w:tplc="39084D78">
      <w:numFmt w:val="bullet"/>
      <w:lvlText w:val="•"/>
      <w:lvlJc w:val="left"/>
      <w:pPr>
        <w:ind w:left="5240" w:hanging="360"/>
      </w:pPr>
      <w:rPr>
        <w:rFonts w:hint="default"/>
      </w:rPr>
    </w:lvl>
    <w:lvl w:ilvl="6" w:tplc="68CCB9F6">
      <w:numFmt w:val="bullet"/>
      <w:lvlText w:val="•"/>
      <w:lvlJc w:val="left"/>
      <w:pPr>
        <w:ind w:left="6192" w:hanging="360"/>
      </w:pPr>
      <w:rPr>
        <w:rFonts w:hint="default"/>
      </w:rPr>
    </w:lvl>
    <w:lvl w:ilvl="7" w:tplc="9DC2C2BE">
      <w:numFmt w:val="bullet"/>
      <w:lvlText w:val="•"/>
      <w:lvlJc w:val="left"/>
      <w:pPr>
        <w:ind w:left="7144" w:hanging="360"/>
      </w:pPr>
      <w:rPr>
        <w:rFonts w:hint="default"/>
      </w:rPr>
    </w:lvl>
    <w:lvl w:ilvl="8" w:tplc="9C4A5758">
      <w:numFmt w:val="bullet"/>
      <w:lvlText w:val="•"/>
      <w:lvlJc w:val="left"/>
      <w:pPr>
        <w:ind w:left="8096" w:hanging="360"/>
      </w:pPr>
      <w:rPr>
        <w:rFonts w:hint="default"/>
      </w:rPr>
    </w:lvl>
  </w:abstractNum>
  <w:abstractNum w:abstractNumId="5" w15:restartNumberingAfterBreak="0">
    <w:nsid w:val="5CEB5B58"/>
    <w:multiLevelType w:val="hybridMultilevel"/>
    <w:tmpl w:val="0BDC3FAA"/>
    <w:lvl w:ilvl="0" w:tplc="A858E36A">
      <w:start w:val="1"/>
      <w:numFmt w:val="decimal"/>
      <w:lvlText w:val="%1."/>
      <w:lvlJc w:val="left"/>
      <w:pPr>
        <w:ind w:left="467" w:hanging="355"/>
        <w:jc w:val="left"/>
      </w:pPr>
      <w:rPr>
        <w:rFonts w:ascii="Comic Sans MS" w:eastAsia="Comic Sans MS" w:hAnsi="Comic Sans MS" w:cs="Comic Sans MS" w:hint="default"/>
        <w:b/>
        <w:bCs/>
        <w:w w:val="100"/>
        <w:sz w:val="24"/>
        <w:szCs w:val="24"/>
      </w:rPr>
    </w:lvl>
    <w:lvl w:ilvl="1" w:tplc="EE6C4724">
      <w:start w:val="1"/>
      <w:numFmt w:val="lowerLetter"/>
      <w:lvlText w:val="%2)"/>
      <w:lvlJc w:val="left"/>
      <w:pPr>
        <w:ind w:left="1115" w:hanging="283"/>
        <w:jc w:val="left"/>
      </w:pPr>
      <w:rPr>
        <w:rFonts w:ascii="Comic Sans MS" w:eastAsia="Comic Sans MS" w:hAnsi="Comic Sans MS" w:cs="Comic Sans MS" w:hint="default"/>
        <w:spacing w:val="-1"/>
        <w:w w:val="100"/>
        <w:sz w:val="24"/>
        <w:szCs w:val="24"/>
      </w:rPr>
    </w:lvl>
    <w:lvl w:ilvl="2" w:tplc="B3926054">
      <w:numFmt w:val="bullet"/>
      <w:lvlText w:val="•"/>
      <w:lvlJc w:val="left"/>
      <w:pPr>
        <w:ind w:left="2106" w:hanging="283"/>
      </w:pPr>
      <w:rPr>
        <w:rFonts w:hint="default"/>
      </w:rPr>
    </w:lvl>
    <w:lvl w:ilvl="3" w:tplc="F2C05B0E">
      <w:numFmt w:val="bullet"/>
      <w:lvlText w:val="•"/>
      <w:lvlJc w:val="left"/>
      <w:pPr>
        <w:ind w:left="3093" w:hanging="283"/>
      </w:pPr>
      <w:rPr>
        <w:rFonts w:hint="default"/>
      </w:rPr>
    </w:lvl>
    <w:lvl w:ilvl="4" w:tplc="A850A986">
      <w:numFmt w:val="bullet"/>
      <w:lvlText w:val="•"/>
      <w:lvlJc w:val="left"/>
      <w:pPr>
        <w:ind w:left="4080" w:hanging="283"/>
      </w:pPr>
      <w:rPr>
        <w:rFonts w:hint="default"/>
      </w:rPr>
    </w:lvl>
    <w:lvl w:ilvl="5" w:tplc="F3CC72C8">
      <w:numFmt w:val="bullet"/>
      <w:lvlText w:val="•"/>
      <w:lvlJc w:val="left"/>
      <w:pPr>
        <w:ind w:left="5066" w:hanging="283"/>
      </w:pPr>
      <w:rPr>
        <w:rFonts w:hint="default"/>
      </w:rPr>
    </w:lvl>
    <w:lvl w:ilvl="6" w:tplc="C7603A92">
      <w:numFmt w:val="bullet"/>
      <w:lvlText w:val="•"/>
      <w:lvlJc w:val="left"/>
      <w:pPr>
        <w:ind w:left="6053" w:hanging="283"/>
      </w:pPr>
      <w:rPr>
        <w:rFonts w:hint="default"/>
      </w:rPr>
    </w:lvl>
    <w:lvl w:ilvl="7" w:tplc="816C813A">
      <w:numFmt w:val="bullet"/>
      <w:lvlText w:val="•"/>
      <w:lvlJc w:val="left"/>
      <w:pPr>
        <w:ind w:left="7040" w:hanging="283"/>
      </w:pPr>
      <w:rPr>
        <w:rFonts w:hint="default"/>
      </w:rPr>
    </w:lvl>
    <w:lvl w:ilvl="8" w:tplc="F9F23CF2">
      <w:numFmt w:val="bullet"/>
      <w:lvlText w:val="•"/>
      <w:lvlJc w:val="left"/>
      <w:pPr>
        <w:ind w:left="8026" w:hanging="283"/>
      </w:pPr>
      <w:rPr>
        <w:rFonts w:hint="default"/>
      </w:rPr>
    </w:lvl>
  </w:abstractNum>
  <w:abstractNum w:abstractNumId="6" w15:restartNumberingAfterBreak="0">
    <w:nsid w:val="6F7A5B4C"/>
    <w:multiLevelType w:val="hybridMultilevel"/>
    <w:tmpl w:val="935CA61E"/>
    <w:lvl w:ilvl="0" w:tplc="7728D148">
      <w:numFmt w:val="bullet"/>
      <w:lvlText w:val=""/>
      <w:lvlJc w:val="left"/>
      <w:pPr>
        <w:ind w:left="832" w:hanging="720"/>
      </w:pPr>
      <w:rPr>
        <w:rFonts w:ascii="Symbol" w:eastAsia="Symbol" w:hAnsi="Symbol" w:cs="Symbol" w:hint="default"/>
        <w:w w:val="100"/>
        <w:sz w:val="24"/>
        <w:szCs w:val="24"/>
      </w:rPr>
    </w:lvl>
    <w:lvl w:ilvl="1" w:tplc="525AB630">
      <w:numFmt w:val="bullet"/>
      <w:lvlText w:val="•"/>
      <w:lvlJc w:val="left"/>
      <w:pPr>
        <w:ind w:left="1756" w:hanging="720"/>
      </w:pPr>
      <w:rPr>
        <w:rFonts w:hint="default"/>
      </w:rPr>
    </w:lvl>
    <w:lvl w:ilvl="2" w:tplc="075E1CBA">
      <w:numFmt w:val="bullet"/>
      <w:lvlText w:val="•"/>
      <w:lvlJc w:val="left"/>
      <w:pPr>
        <w:ind w:left="2672" w:hanging="720"/>
      </w:pPr>
      <w:rPr>
        <w:rFonts w:hint="default"/>
      </w:rPr>
    </w:lvl>
    <w:lvl w:ilvl="3" w:tplc="8B4C567C">
      <w:numFmt w:val="bullet"/>
      <w:lvlText w:val="•"/>
      <w:lvlJc w:val="left"/>
      <w:pPr>
        <w:ind w:left="3588" w:hanging="720"/>
      </w:pPr>
      <w:rPr>
        <w:rFonts w:hint="default"/>
      </w:rPr>
    </w:lvl>
    <w:lvl w:ilvl="4" w:tplc="3E56E044">
      <w:numFmt w:val="bullet"/>
      <w:lvlText w:val="•"/>
      <w:lvlJc w:val="left"/>
      <w:pPr>
        <w:ind w:left="4504" w:hanging="720"/>
      </w:pPr>
      <w:rPr>
        <w:rFonts w:hint="default"/>
      </w:rPr>
    </w:lvl>
    <w:lvl w:ilvl="5" w:tplc="3FBA1EC4">
      <w:numFmt w:val="bullet"/>
      <w:lvlText w:val="•"/>
      <w:lvlJc w:val="left"/>
      <w:pPr>
        <w:ind w:left="5420" w:hanging="720"/>
      </w:pPr>
      <w:rPr>
        <w:rFonts w:hint="default"/>
      </w:rPr>
    </w:lvl>
    <w:lvl w:ilvl="6" w:tplc="A58C6B8E">
      <w:numFmt w:val="bullet"/>
      <w:lvlText w:val="•"/>
      <w:lvlJc w:val="left"/>
      <w:pPr>
        <w:ind w:left="6336" w:hanging="720"/>
      </w:pPr>
      <w:rPr>
        <w:rFonts w:hint="default"/>
      </w:rPr>
    </w:lvl>
    <w:lvl w:ilvl="7" w:tplc="C636A44A">
      <w:numFmt w:val="bullet"/>
      <w:lvlText w:val="•"/>
      <w:lvlJc w:val="left"/>
      <w:pPr>
        <w:ind w:left="7252" w:hanging="720"/>
      </w:pPr>
      <w:rPr>
        <w:rFonts w:hint="default"/>
      </w:rPr>
    </w:lvl>
    <w:lvl w:ilvl="8" w:tplc="237A559E">
      <w:numFmt w:val="bullet"/>
      <w:lvlText w:val="•"/>
      <w:lvlJc w:val="left"/>
      <w:pPr>
        <w:ind w:left="8168" w:hanging="720"/>
      </w:pPr>
      <w:rPr>
        <w:rFonts w:hint="default"/>
      </w:rPr>
    </w:lvl>
  </w:abstractNum>
  <w:num w:numId="1">
    <w:abstractNumId w:val="4"/>
  </w:num>
  <w:num w:numId="2">
    <w:abstractNumId w:val="0"/>
  </w:num>
  <w:num w:numId="3">
    <w:abstractNumId w:val="3"/>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1DD"/>
    <w:rsid w:val="00015096"/>
    <w:rsid w:val="00080EBE"/>
    <w:rsid w:val="001258BA"/>
    <w:rsid w:val="002C7137"/>
    <w:rsid w:val="002F0851"/>
    <w:rsid w:val="00376D72"/>
    <w:rsid w:val="00395B00"/>
    <w:rsid w:val="003B79C0"/>
    <w:rsid w:val="003C0BFC"/>
    <w:rsid w:val="0053420C"/>
    <w:rsid w:val="0055010F"/>
    <w:rsid w:val="0060465B"/>
    <w:rsid w:val="0073760D"/>
    <w:rsid w:val="00745C9B"/>
    <w:rsid w:val="007B4B2B"/>
    <w:rsid w:val="00945782"/>
    <w:rsid w:val="00A2348D"/>
    <w:rsid w:val="00A238BC"/>
    <w:rsid w:val="00B32AB5"/>
    <w:rsid w:val="00D457DC"/>
    <w:rsid w:val="00D64CAF"/>
    <w:rsid w:val="00EC529C"/>
    <w:rsid w:val="00EE56B4"/>
    <w:rsid w:val="00FF7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BC6D90"/>
  <w15:docId w15:val="{2858C3F5-716E-43DD-AF40-966BB4C61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omic Sans MS" w:eastAsia="Comic Sans MS" w:hAnsi="Comic Sans MS" w:cs="Comic Sans MS"/>
    </w:rPr>
  </w:style>
  <w:style w:type="paragraph" w:styleId="Heading1">
    <w:name w:val="heading 1"/>
    <w:basedOn w:val="Normal"/>
    <w:uiPriority w:val="1"/>
    <w:qFormat/>
    <w:pPr>
      <w:spacing w:before="84"/>
      <w:ind w:left="281" w:right="276"/>
      <w:jc w:val="center"/>
      <w:outlineLvl w:val="0"/>
    </w:pPr>
    <w:rPr>
      <w:b/>
      <w:bCs/>
      <w:sz w:val="31"/>
      <w:szCs w:val="31"/>
    </w:rPr>
  </w:style>
  <w:style w:type="paragraph" w:styleId="Heading2">
    <w:name w:val="heading 2"/>
    <w:basedOn w:val="Normal"/>
    <w:uiPriority w:val="1"/>
    <w:qFormat/>
    <w:pPr>
      <w:ind w:left="467" w:hanging="35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32" w:hanging="72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2348D"/>
    <w:pPr>
      <w:tabs>
        <w:tab w:val="center" w:pos="4513"/>
        <w:tab w:val="right" w:pos="9026"/>
      </w:tabs>
    </w:pPr>
  </w:style>
  <w:style w:type="character" w:customStyle="1" w:styleId="HeaderChar">
    <w:name w:val="Header Char"/>
    <w:basedOn w:val="DefaultParagraphFont"/>
    <w:link w:val="Header"/>
    <w:uiPriority w:val="99"/>
    <w:rsid w:val="00A2348D"/>
    <w:rPr>
      <w:rFonts w:ascii="Comic Sans MS" w:eastAsia="Comic Sans MS" w:hAnsi="Comic Sans MS" w:cs="Comic Sans MS"/>
    </w:rPr>
  </w:style>
  <w:style w:type="paragraph" w:styleId="Footer">
    <w:name w:val="footer"/>
    <w:basedOn w:val="Normal"/>
    <w:link w:val="FooterChar"/>
    <w:uiPriority w:val="99"/>
    <w:unhideWhenUsed/>
    <w:rsid w:val="00A2348D"/>
    <w:pPr>
      <w:tabs>
        <w:tab w:val="center" w:pos="4513"/>
        <w:tab w:val="right" w:pos="9026"/>
      </w:tabs>
    </w:pPr>
  </w:style>
  <w:style w:type="character" w:customStyle="1" w:styleId="FooterChar">
    <w:name w:val="Footer Char"/>
    <w:basedOn w:val="DefaultParagraphFont"/>
    <w:link w:val="Footer"/>
    <w:uiPriority w:val="99"/>
    <w:rsid w:val="00A2348D"/>
    <w:rPr>
      <w:rFonts w:ascii="Comic Sans MS" w:eastAsia="Comic Sans MS" w:hAnsi="Comic Sans MS" w:cs="Comic Sans MS"/>
    </w:rPr>
  </w:style>
  <w:style w:type="paragraph" w:styleId="BalloonText">
    <w:name w:val="Balloon Text"/>
    <w:basedOn w:val="Normal"/>
    <w:link w:val="BalloonTextChar"/>
    <w:uiPriority w:val="99"/>
    <w:semiHidden/>
    <w:unhideWhenUsed/>
    <w:rsid w:val="00A2348D"/>
    <w:rPr>
      <w:rFonts w:ascii="Tahoma" w:hAnsi="Tahoma" w:cs="Tahoma"/>
      <w:sz w:val="16"/>
      <w:szCs w:val="16"/>
    </w:rPr>
  </w:style>
  <w:style w:type="character" w:customStyle="1" w:styleId="BalloonTextChar">
    <w:name w:val="Balloon Text Char"/>
    <w:basedOn w:val="DefaultParagraphFont"/>
    <w:link w:val="BalloonText"/>
    <w:uiPriority w:val="99"/>
    <w:semiHidden/>
    <w:rsid w:val="00A2348D"/>
    <w:rPr>
      <w:rFonts w:ascii="Tahoma" w:eastAsia="Comic Sans MS"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81EFE-5502-42F2-974B-CA6EB9FDE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Young</dc:creator>
  <cp:lastModifiedBy>Lorraine Barella</cp:lastModifiedBy>
  <cp:revision>5</cp:revision>
  <cp:lastPrinted>2018-04-16T14:14:00Z</cp:lastPrinted>
  <dcterms:created xsi:type="dcterms:W3CDTF">2018-04-16T14:57:00Z</dcterms:created>
  <dcterms:modified xsi:type="dcterms:W3CDTF">2025-10-06T08:44:00Z</dcterms:modified>
</cp:coreProperties>
</file>